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885BF2" w14:textId="589BC244" w:rsidR="00734F2D" w:rsidRDefault="005272CB" w:rsidP="00734F2D">
      <w:pPr>
        <w:jc w:val="right"/>
        <w:rPr>
          <w:b/>
          <w:caps/>
        </w:rPr>
      </w:pPr>
      <w:r>
        <w:rPr>
          <w:b/>
          <w:caps/>
        </w:rPr>
        <w:t>PROJEKT</w:t>
      </w:r>
      <w:r w:rsidR="00734F2D">
        <w:rPr>
          <w:b/>
          <w:caps/>
        </w:rPr>
        <w:t xml:space="preserve"> 12/3</w:t>
      </w:r>
      <w:bookmarkStart w:id="0" w:name="_GoBack"/>
      <w:bookmarkEnd w:id="0"/>
    </w:p>
    <w:p w14:paraId="47828A71" w14:textId="233C3A78" w:rsidR="00A77B3E" w:rsidRDefault="005272CB">
      <w:pPr>
        <w:jc w:val="center"/>
        <w:rPr>
          <w:b/>
          <w:caps/>
        </w:rPr>
      </w:pPr>
      <w:r>
        <w:rPr>
          <w:b/>
          <w:caps/>
        </w:rPr>
        <w:t xml:space="preserve"> </w:t>
      </w:r>
      <w:r w:rsidR="00117ECA">
        <w:rPr>
          <w:b/>
          <w:caps/>
        </w:rPr>
        <w:t xml:space="preserve">Uchwała Nr </w:t>
      </w:r>
      <w:r>
        <w:rPr>
          <w:b/>
          <w:caps/>
        </w:rPr>
        <w:t>…</w:t>
      </w:r>
      <w:r w:rsidR="00117ECA">
        <w:rPr>
          <w:b/>
          <w:caps/>
        </w:rPr>
        <w:t>/</w:t>
      </w:r>
      <w:r>
        <w:rPr>
          <w:b/>
          <w:caps/>
        </w:rPr>
        <w:t>…</w:t>
      </w:r>
      <w:r w:rsidR="00117ECA">
        <w:rPr>
          <w:b/>
          <w:caps/>
        </w:rPr>
        <w:t>/202</w:t>
      </w:r>
      <w:r w:rsidR="00AA2198">
        <w:rPr>
          <w:b/>
          <w:caps/>
        </w:rPr>
        <w:t>4</w:t>
      </w:r>
      <w:r w:rsidR="00117ECA">
        <w:rPr>
          <w:b/>
          <w:caps/>
        </w:rPr>
        <w:br/>
        <w:t xml:space="preserve">Rady Miejskiej w </w:t>
      </w:r>
      <w:r w:rsidR="00AA2198">
        <w:rPr>
          <w:b/>
          <w:caps/>
        </w:rPr>
        <w:t>MROCZY</w:t>
      </w:r>
    </w:p>
    <w:p w14:paraId="7605E8CA" w14:textId="791488EA" w:rsidR="00A77B3E" w:rsidRDefault="00117ECA">
      <w:pPr>
        <w:spacing w:before="280" w:after="280"/>
        <w:jc w:val="center"/>
        <w:rPr>
          <w:b/>
          <w:caps/>
        </w:rPr>
      </w:pPr>
      <w:r>
        <w:t xml:space="preserve">z dnia </w:t>
      </w:r>
      <w:r w:rsidR="00733A5E">
        <w:t>2</w:t>
      </w:r>
      <w:r w:rsidR="005272CB">
        <w:t>7</w:t>
      </w:r>
      <w:r w:rsidR="00733A5E">
        <w:t xml:space="preserve"> </w:t>
      </w:r>
      <w:r w:rsidR="005272CB">
        <w:t>marca</w:t>
      </w:r>
      <w:r>
        <w:t xml:space="preserve"> 202</w:t>
      </w:r>
      <w:r w:rsidR="00AA2198">
        <w:t>4</w:t>
      </w:r>
      <w:r>
        <w:t xml:space="preserve"> r.</w:t>
      </w:r>
    </w:p>
    <w:p w14:paraId="5BC0821F" w14:textId="4FDF755E" w:rsidR="00A77B3E" w:rsidRDefault="005272CB">
      <w:pPr>
        <w:keepNext/>
        <w:spacing w:after="480"/>
        <w:jc w:val="center"/>
      </w:pPr>
      <w:r>
        <w:rPr>
          <w:b/>
        </w:rPr>
        <w:t xml:space="preserve">zmieniająca uchwałę </w:t>
      </w:r>
      <w:r w:rsidR="00117ECA">
        <w:rPr>
          <w:b/>
        </w:rPr>
        <w:t xml:space="preserve">w sprawie emisji obligacji Gminy </w:t>
      </w:r>
      <w:r w:rsidR="00AA2198">
        <w:rPr>
          <w:b/>
        </w:rPr>
        <w:t>Mrocza</w:t>
      </w:r>
    </w:p>
    <w:p w14:paraId="034CB91B" w14:textId="31F267CC" w:rsidR="00A77B3E" w:rsidRDefault="00117ECA">
      <w:pPr>
        <w:keepLines/>
        <w:spacing w:before="120" w:after="120"/>
        <w:ind w:firstLine="227"/>
      </w:pPr>
      <w:r>
        <w:t xml:space="preserve">Na podstawie art. 18 ust. 2 pkt 9 lit. </w:t>
      </w:r>
      <w:r w:rsidR="00C20654">
        <w:t>b</w:t>
      </w:r>
      <w:r w:rsidR="007E5A46">
        <w:t xml:space="preserve"> i art. 58</w:t>
      </w:r>
      <w:r>
        <w:t xml:space="preserve"> ustawy z dnia 8 marca 1990 r. o samorządzie gminnym (Dz.U. z 202</w:t>
      </w:r>
      <w:r w:rsidR="001C205F">
        <w:t>3</w:t>
      </w:r>
      <w:r>
        <w:t> r.</w:t>
      </w:r>
      <w:r w:rsidR="00AB6DD8">
        <w:t xml:space="preserve"> </w:t>
      </w:r>
      <w:r>
        <w:t>poz. </w:t>
      </w:r>
      <w:r w:rsidR="001C205F">
        <w:t>40</w:t>
      </w:r>
      <w:r w:rsidR="00C20654">
        <w:t xml:space="preserve"> z późn.zm.</w:t>
      </w:r>
      <w:r>
        <w:t>), art.89 ust. 1 pkt 2</w:t>
      </w:r>
      <w:r w:rsidR="001C205F">
        <w:t xml:space="preserve"> i 3</w:t>
      </w:r>
      <w:r>
        <w:t xml:space="preserve"> ustawy z dnia 27 sierpnia 2009 roku o finansach publicznych (Dz.U.</w:t>
      </w:r>
      <w:r w:rsidR="004300D9">
        <w:t xml:space="preserve"> </w:t>
      </w:r>
      <w:r>
        <w:t>z 202</w:t>
      </w:r>
      <w:r w:rsidR="001C205F">
        <w:t>3</w:t>
      </w:r>
      <w:r>
        <w:t> r.</w:t>
      </w:r>
      <w:r w:rsidR="00AB6DD8">
        <w:t xml:space="preserve"> </w:t>
      </w:r>
      <w:r>
        <w:t>poz. </w:t>
      </w:r>
      <w:r w:rsidR="004300D9">
        <w:t>1</w:t>
      </w:r>
      <w:r w:rsidR="001C205F">
        <w:t>270</w:t>
      </w:r>
      <w:r w:rsidR="00C20654">
        <w:t xml:space="preserve"> z późn.zm.</w:t>
      </w:r>
      <w:r>
        <w:t>) oraz art. 2 pkt 5</w:t>
      </w:r>
      <w:r w:rsidR="007E5A46">
        <w:t>, art. 32</w:t>
      </w:r>
      <w:r>
        <w:t> i art. 33 pkt 2 ustawy z dnia 15 stycznia 2015 r. o obligacjach (Dz.U. z 2022 r.</w:t>
      </w:r>
      <w:r w:rsidR="00AB6DD8">
        <w:t xml:space="preserve"> </w:t>
      </w:r>
      <w:r>
        <w:t>poz. </w:t>
      </w:r>
      <w:r w:rsidR="001C205F">
        <w:t>2244</w:t>
      </w:r>
      <w:r w:rsidR="003339AC">
        <w:t xml:space="preserve"> z pó</w:t>
      </w:r>
      <w:r w:rsidR="0072709F">
        <w:t>ź</w:t>
      </w:r>
      <w:r w:rsidR="003339AC">
        <w:t>n.zm.</w:t>
      </w:r>
      <w:r>
        <w:t>)</w:t>
      </w:r>
      <w:r w:rsidR="00AB6DD8">
        <w:t xml:space="preserve"> Rada Miejska w Mroczy uchwala, co następuje:</w:t>
      </w:r>
    </w:p>
    <w:p w14:paraId="3165EC1E" w14:textId="5CB1359C" w:rsidR="00A77B3E" w:rsidRDefault="00A77B3E" w:rsidP="00AB6DD8">
      <w:pPr>
        <w:spacing w:before="120" w:after="120"/>
        <w:rPr>
          <w:b/>
        </w:rPr>
      </w:pPr>
    </w:p>
    <w:p w14:paraId="5813B7C0" w14:textId="455E8FE1" w:rsidR="00F22C36" w:rsidRDefault="00117ECA" w:rsidP="00F22C36">
      <w:pPr>
        <w:keepLines/>
        <w:spacing w:before="120" w:after="120"/>
        <w:ind w:firstLine="340"/>
        <w:rPr>
          <w:bCs/>
        </w:rPr>
      </w:pPr>
      <w:r>
        <w:rPr>
          <w:b/>
        </w:rPr>
        <w:t>§ 1. </w:t>
      </w:r>
      <w:r w:rsidR="00F22C36" w:rsidRPr="00F22C36">
        <w:rPr>
          <w:bCs/>
        </w:rPr>
        <w:t>W uchwale Nr LXXI/586/2024 Rady Miejskiej w Mroczy z dnia 26 stycznia 2024 roku</w:t>
      </w:r>
      <w:r w:rsidR="00F22C36">
        <w:rPr>
          <w:bCs/>
        </w:rPr>
        <w:t xml:space="preserve"> w sprawie emisji obligacji wprowadza się następujące zmiany:</w:t>
      </w:r>
    </w:p>
    <w:p w14:paraId="5DC96366" w14:textId="6E7FE2B7" w:rsidR="00F22C36" w:rsidRDefault="00F22C36" w:rsidP="00F22C36">
      <w:pPr>
        <w:pStyle w:val="Akapitzlist"/>
        <w:keepLines/>
        <w:numPr>
          <w:ilvl w:val="0"/>
          <w:numId w:val="12"/>
        </w:numPr>
        <w:spacing w:before="120" w:after="120"/>
        <w:rPr>
          <w:bCs/>
        </w:rPr>
      </w:pPr>
      <w:r>
        <w:rPr>
          <w:bCs/>
        </w:rPr>
        <w:t>§ 4 ust.5 otrzymuje brzmienie:</w:t>
      </w:r>
    </w:p>
    <w:p w14:paraId="4168ED2F" w14:textId="166F5A86" w:rsidR="00F22C36" w:rsidRPr="00F22C36" w:rsidRDefault="00727F3A" w:rsidP="00727F3A">
      <w:pPr>
        <w:pStyle w:val="Akapitzlist"/>
        <w:keepLines/>
        <w:spacing w:before="120" w:after="120"/>
        <w:rPr>
          <w:bCs/>
        </w:rPr>
      </w:pPr>
      <w:r>
        <w:rPr>
          <w:bCs/>
        </w:rPr>
        <w:t>„</w:t>
      </w:r>
      <w:r w:rsidR="00F22C36">
        <w:rPr>
          <w:bCs/>
        </w:rPr>
        <w:t>Oprocentowanie obligacji nalicza</w:t>
      </w:r>
      <w:r w:rsidR="00B05159">
        <w:rPr>
          <w:bCs/>
        </w:rPr>
        <w:t xml:space="preserve"> się </w:t>
      </w:r>
      <w:r w:rsidR="00F22C36">
        <w:rPr>
          <w:bCs/>
        </w:rPr>
        <w:t>od wartości nominalnej i wypłaca w okresach półrocznych liczonych od daty emisji, z zastrzeżeniem że pierwszy okres odsetkowy może trwać maksymalnie dwanaście miesięcy”</w:t>
      </w:r>
      <w:r w:rsidR="005B7A76">
        <w:rPr>
          <w:bCs/>
        </w:rPr>
        <w:t>.</w:t>
      </w:r>
    </w:p>
    <w:p w14:paraId="00DF1277" w14:textId="5CBE2E73" w:rsidR="00A77B3E" w:rsidRPr="00F22C36" w:rsidRDefault="00117ECA" w:rsidP="00935B06">
      <w:pPr>
        <w:keepLines/>
        <w:spacing w:before="120" w:after="120"/>
        <w:ind w:left="709" w:hanging="369"/>
        <w:rPr>
          <w:bCs/>
        </w:rPr>
      </w:pPr>
      <w:r>
        <w:rPr>
          <w:b/>
        </w:rPr>
        <w:t>§ </w:t>
      </w:r>
      <w:r w:rsidR="00F22C36">
        <w:rPr>
          <w:b/>
        </w:rPr>
        <w:t>2</w:t>
      </w:r>
      <w:r>
        <w:rPr>
          <w:b/>
        </w:rPr>
        <w:t>. </w:t>
      </w:r>
      <w:r w:rsidR="00F22C36">
        <w:rPr>
          <w:bCs/>
        </w:rPr>
        <w:t>Wykonanie uchwały powierza się Burmistrzowi Miasta i Gminy Mrocza</w:t>
      </w:r>
      <w:r w:rsidR="005B7A76">
        <w:rPr>
          <w:bCs/>
        </w:rPr>
        <w:t>.</w:t>
      </w:r>
    </w:p>
    <w:p w14:paraId="49BC287D" w14:textId="25C771AE" w:rsidR="00A77B3E" w:rsidRDefault="00117ECA">
      <w:pPr>
        <w:keepNext/>
        <w:keepLines/>
        <w:spacing w:before="120" w:after="120"/>
        <w:ind w:firstLine="340"/>
      </w:pPr>
      <w:r>
        <w:rPr>
          <w:b/>
        </w:rPr>
        <w:t>§ </w:t>
      </w:r>
      <w:r w:rsidR="00F22C36">
        <w:rPr>
          <w:b/>
        </w:rPr>
        <w:t>3</w:t>
      </w:r>
      <w:r>
        <w:rPr>
          <w:b/>
        </w:rPr>
        <w:t>. </w:t>
      </w:r>
      <w:r>
        <w:t>Uch</w:t>
      </w:r>
      <w:r w:rsidR="00F22C36">
        <w:t>wała wchodzi w życie z dniem podjęcia.</w:t>
      </w:r>
    </w:p>
    <w:p w14:paraId="526A2288" w14:textId="77777777" w:rsidR="00A77B3E" w:rsidRDefault="00A77B3E">
      <w:pPr>
        <w:keepNext/>
        <w:keepLines/>
        <w:spacing w:before="120" w:after="120"/>
        <w:ind w:firstLine="340"/>
      </w:pPr>
    </w:p>
    <w:p w14:paraId="4CBB98C4" w14:textId="77777777" w:rsidR="00A77B3E" w:rsidRDefault="00117ECA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81C58" w14:paraId="7460175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E07D7B" w14:textId="77777777" w:rsidR="00981C58" w:rsidRDefault="00981C5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3AAF33" w14:textId="3B9CC5D4" w:rsidR="00981C58" w:rsidRDefault="00117ECA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</w:p>
        </w:tc>
      </w:tr>
    </w:tbl>
    <w:p w14:paraId="256D0A7A" w14:textId="77777777" w:rsidR="00A77B3E" w:rsidRDefault="00A77B3E">
      <w:pPr>
        <w:keepNext/>
        <w:sectPr w:rsidR="00A77B3E" w:rsidSect="0070611E"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6337AD14" w14:textId="77777777" w:rsidR="00981C58" w:rsidRDefault="00981C58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69F7D266" w14:textId="77777777" w:rsidR="00981C58" w:rsidRPr="00FC0AC0" w:rsidRDefault="00117ECA">
      <w:pPr>
        <w:spacing w:line="360" w:lineRule="auto"/>
        <w:jc w:val="center"/>
        <w:rPr>
          <w:b/>
          <w:caps/>
          <w:color w:val="000000"/>
          <w:szCs w:val="22"/>
          <w:u w:val="single"/>
          <w:shd w:val="clear" w:color="auto" w:fill="FFFFFF"/>
          <w:lang w:val="x-none" w:eastAsia="en-US" w:bidi="ar-SA"/>
        </w:rPr>
      </w:pPr>
      <w:r w:rsidRPr="00FC0AC0">
        <w:rPr>
          <w:b/>
          <w:caps/>
          <w:color w:val="000000"/>
          <w:szCs w:val="22"/>
          <w:u w:val="single"/>
          <w:shd w:val="clear" w:color="auto" w:fill="FFFFFF"/>
          <w:lang w:val="x-none" w:eastAsia="en-US" w:bidi="ar-SA"/>
        </w:rPr>
        <w:t>uzasadnienie</w:t>
      </w:r>
    </w:p>
    <w:p w14:paraId="4CF29D8C" w14:textId="46542F25" w:rsidR="00B05159" w:rsidRPr="00FC0AC0" w:rsidRDefault="00B05159" w:rsidP="00B05159">
      <w:pPr>
        <w:spacing w:line="360" w:lineRule="auto"/>
        <w:rPr>
          <w:b/>
          <w:caps/>
          <w:color w:val="000000"/>
          <w:szCs w:val="22"/>
          <w:shd w:val="clear" w:color="auto" w:fill="FFFFFF"/>
          <w:lang w:val="x-none" w:eastAsia="en-US" w:bidi="ar-SA"/>
        </w:rPr>
      </w:pPr>
    </w:p>
    <w:tbl>
      <w:tblPr>
        <w:tblStyle w:val="Tabela-Prosty1"/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821"/>
      </w:tblGrid>
      <w:tr w:rsidR="00981C58" w:rsidRPr="00FC0AC0" w14:paraId="3E6890AE" w14:textId="77777777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14:paraId="05C788DA" w14:textId="574FAEA3" w:rsidR="00B05159" w:rsidRDefault="00B05159" w:rsidP="00B05159">
            <w:pPr>
              <w:rPr>
                <w:szCs w:val="22"/>
              </w:rPr>
            </w:pPr>
            <w:r>
              <w:rPr>
                <w:szCs w:val="22"/>
              </w:rPr>
              <w:t>Pozyskanie środków finansowych w formie emisji obligacji jest dla Gminy Mrocza korzystne, z uwagi na uproszoną procedurę oraz możliwość elastycznego negocjowania warunków między innymi w  zakresie ustalania karencji w spłacie, formy wykupu oraz indywidualnego oprocentowania. Niniejszą uchwałą Rady Gminy ujednolica się zasady w zakresie naliczania oprocentowania obligacji i wypłacania, które umożliwią elastyczne dostosowanie harmonogramu spłat obligacji w związku z trwająca procedurą emisji obligacji.</w:t>
            </w:r>
          </w:p>
          <w:p w14:paraId="3614B222" w14:textId="06BD0015" w:rsidR="00B05159" w:rsidRDefault="00B05159" w:rsidP="00B05159">
            <w:pPr>
              <w:rPr>
                <w:szCs w:val="22"/>
              </w:rPr>
            </w:pPr>
            <w:r>
              <w:rPr>
                <w:szCs w:val="22"/>
              </w:rPr>
              <w:t>Mając na uwadze powyższe, podjęcie uchwały jest zasadne i leży w interesie Gminy.</w:t>
            </w:r>
          </w:p>
          <w:p w14:paraId="6A61F1F3" w14:textId="217D4519" w:rsidR="004300D9" w:rsidRPr="00FC0AC0" w:rsidRDefault="004300D9" w:rsidP="004300D9">
            <w:pPr>
              <w:rPr>
                <w:szCs w:val="22"/>
              </w:rPr>
            </w:pPr>
            <w:r w:rsidRPr="00FC0AC0">
              <w:rPr>
                <w:szCs w:val="22"/>
              </w:rPr>
              <w:t>Niniejsz</w:t>
            </w:r>
            <w:r w:rsidR="00727F3A">
              <w:rPr>
                <w:szCs w:val="22"/>
              </w:rPr>
              <w:t>ą</w:t>
            </w:r>
            <w:r w:rsidRPr="00FC0AC0">
              <w:rPr>
                <w:szCs w:val="22"/>
              </w:rPr>
              <w:t xml:space="preserve"> uchwałę Radni podjęli w głosowaniu jawnym imiennym. „Za” oddano</w:t>
            </w:r>
            <w:r w:rsidR="009E55F6">
              <w:rPr>
                <w:szCs w:val="22"/>
                <w:lang w:val="pl-PL"/>
              </w:rPr>
              <w:t xml:space="preserve"> </w:t>
            </w:r>
            <w:r w:rsidR="00887F48">
              <w:rPr>
                <w:szCs w:val="22"/>
                <w:lang w:val="pl-PL"/>
              </w:rPr>
              <w:t>…..</w:t>
            </w:r>
            <w:r w:rsidRPr="00FC0AC0">
              <w:rPr>
                <w:szCs w:val="22"/>
              </w:rPr>
              <w:t xml:space="preserve"> głosów, „przeciw”</w:t>
            </w:r>
            <w:r w:rsidR="00B05159">
              <w:rPr>
                <w:szCs w:val="22"/>
              </w:rPr>
              <w:t>….</w:t>
            </w:r>
            <w:r w:rsidR="00910BA8">
              <w:rPr>
                <w:szCs w:val="22"/>
                <w:lang w:val="pl-PL"/>
              </w:rPr>
              <w:t xml:space="preserve"> </w:t>
            </w:r>
            <w:r w:rsidRPr="00FC0AC0">
              <w:rPr>
                <w:szCs w:val="22"/>
              </w:rPr>
              <w:t xml:space="preserve">głosów, „wstrzymało się” </w:t>
            </w:r>
            <w:r w:rsidR="00B05159">
              <w:rPr>
                <w:szCs w:val="22"/>
              </w:rPr>
              <w:t>….</w:t>
            </w:r>
            <w:r w:rsidRPr="00FC0AC0">
              <w:rPr>
                <w:szCs w:val="22"/>
              </w:rPr>
              <w:t xml:space="preserve">głosów. </w:t>
            </w:r>
          </w:p>
          <w:p w14:paraId="532CE3B5" w14:textId="77777777" w:rsidR="004300D9" w:rsidRPr="00FC0AC0" w:rsidRDefault="004300D9">
            <w:pPr>
              <w:rPr>
                <w:szCs w:val="22"/>
                <w:lang w:val="pl-PL"/>
              </w:rPr>
            </w:pPr>
          </w:p>
          <w:p w14:paraId="77F64957" w14:textId="77777777" w:rsidR="00981C58" w:rsidRPr="00FC0AC0" w:rsidRDefault="00981C58">
            <w:pPr>
              <w:spacing w:line="360" w:lineRule="auto"/>
              <w:jc w:val="left"/>
              <w:rPr>
                <w:szCs w:val="22"/>
              </w:rPr>
            </w:pPr>
          </w:p>
        </w:tc>
      </w:tr>
    </w:tbl>
    <w:p w14:paraId="4C8349A3" w14:textId="77777777" w:rsidR="00981C58" w:rsidRPr="00FC0AC0" w:rsidRDefault="00981C58">
      <w:pPr>
        <w:spacing w:line="360" w:lineRule="auto"/>
        <w:jc w:val="left"/>
        <w:rPr>
          <w:color w:val="000000"/>
          <w:szCs w:val="22"/>
          <w:shd w:val="clear" w:color="auto" w:fill="FFFFFF"/>
        </w:rPr>
      </w:pPr>
    </w:p>
    <w:p w14:paraId="63ACD7AA" w14:textId="77777777" w:rsidR="00981C58" w:rsidRPr="00FC0AC0" w:rsidRDefault="00981C58">
      <w:pPr>
        <w:rPr>
          <w:color w:val="000000"/>
          <w:szCs w:val="22"/>
          <w:shd w:val="clear" w:color="auto" w:fill="FFFFFF"/>
          <w:lang w:val="x-none" w:eastAsia="en-US" w:bidi="ar-SA"/>
        </w:rPr>
      </w:pPr>
    </w:p>
    <w:p w14:paraId="78DA92B6" w14:textId="77777777" w:rsidR="00981C58" w:rsidRPr="00FC0AC0" w:rsidRDefault="00981C58">
      <w:pPr>
        <w:rPr>
          <w:color w:val="000000"/>
          <w:szCs w:val="22"/>
          <w:shd w:val="clear" w:color="auto" w:fill="FFFFFF"/>
          <w:lang w:val="x-none" w:eastAsia="en-US" w:bidi="ar-SA"/>
        </w:rPr>
      </w:pPr>
    </w:p>
    <w:sectPr w:rsidR="00981C58" w:rsidRPr="00FC0AC0"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604C8"/>
    <w:multiLevelType w:val="hybridMultilevel"/>
    <w:tmpl w:val="DD882F84"/>
    <w:lvl w:ilvl="0" w:tplc="04150017">
      <w:start w:val="1"/>
      <w:numFmt w:val="lowerLetter"/>
      <w:lvlText w:val="%1)"/>
      <w:lvlJc w:val="left"/>
      <w:pPr>
        <w:ind w:left="1201" w:hanging="360"/>
      </w:pPr>
    </w:lvl>
    <w:lvl w:ilvl="1" w:tplc="04150019" w:tentative="1">
      <w:start w:val="1"/>
      <w:numFmt w:val="lowerLetter"/>
      <w:lvlText w:val="%2."/>
      <w:lvlJc w:val="left"/>
      <w:pPr>
        <w:ind w:left="1921" w:hanging="360"/>
      </w:pPr>
    </w:lvl>
    <w:lvl w:ilvl="2" w:tplc="0415001B" w:tentative="1">
      <w:start w:val="1"/>
      <w:numFmt w:val="lowerRoman"/>
      <w:lvlText w:val="%3."/>
      <w:lvlJc w:val="right"/>
      <w:pPr>
        <w:ind w:left="2641" w:hanging="180"/>
      </w:pPr>
    </w:lvl>
    <w:lvl w:ilvl="3" w:tplc="0415000F" w:tentative="1">
      <w:start w:val="1"/>
      <w:numFmt w:val="decimal"/>
      <w:lvlText w:val="%4."/>
      <w:lvlJc w:val="left"/>
      <w:pPr>
        <w:ind w:left="3361" w:hanging="360"/>
      </w:pPr>
    </w:lvl>
    <w:lvl w:ilvl="4" w:tplc="04150019" w:tentative="1">
      <w:start w:val="1"/>
      <w:numFmt w:val="lowerLetter"/>
      <w:lvlText w:val="%5."/>
      <w:lvlJc w:val="left"/>
      <w:pPr>
        <w:ind w:left="4081" w:hanging="360"/>
      </w:pPr>
    </w:lvl>
    <w:lvl w:ilvl="5" w:tplc="0415001B" w:tentative="1">
      <w:start w:val="1"/>
      <w:numFmt w:val="lowerRoman"/>
      <w:lvlText w:val="%6."/>
      <w:lvlJc w:val="right"/>
      <w:pPr>
        <w:ind w:left="4801" w:hanging="180"/>
      </w:pPr>
    </w:lvl>
    <w:lvl w:ilvl="6" w:tplc="0415000F" w:tentative="1">
      <w:start w:val="1"/>
      <w:numFmt w:val="decimal"/>
      <w:lvlText w:val="%7."/>
      <w:lvlJc w:val="left"/>
      <w:pPr>
        <w:ind w:left="5521" w:hanging="360"/>
      </w:pPr>
    </w:lvl>
    <w:lvl w:ilvl="7" w:tplc="04150019" w:tentative="1">
      <w:start w:val="1"/>
      <w:numFmt w:val="lowerLetter"/>
      <w:lvlText w:val="%8."/>
      <w:lvlJc w:val="left"/>
      <w:pPr>
        <w:ind w:left="6241" w:hanging="360"/>
      </w:pPr>
    </w:lvl>
    <w:lvl w:ilvl="8" w:tplc="0415001B" w:tentative="1">
      <w:start w:val="1"/>
      <w:numFmt w:val="lowerRoman"/>
      <w:lvlText w:val="%9."/>
      <w:lvlJc w:val="right"/>
      <w:pPr>
        <w:ind w:left="6961" w:hanging="180"/>
      </w:pPr>
    </w:lvl>
  </w:abstractNum>
  <w:abstractNum w:abstractNumId="1">
    <w:nsid w:val="126C62DC"/>
    <w:multiLevelType w:val="hybridMultilevel"/>
    <w:tmpl w:val="A9B2BB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A743F6"/>
    <w:multiLevelType w:val="hybridMultilevel"/>
    <w:tmpl w:val="D4CC1A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2B2FAB"/>
    <w:multiLevelType w:val="hybridMultilevel"/>
    <w:tmpl w:val="D548DD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D32329"/>
    <w:multiLevelType w:val="hybridMultilevel"/>
    <w:tmpl w:val="FC24802A"/>
    <w:lvl w:ilvl="0" w:tplc="A1282C80">
      <w:start w:val="1"/>
      <w:numFmt w:val="decimal"/>
      <w:lvlText w:val="%1)"/>
      <w:lvlJc w:val="left"/>
      <w:pPr>
        <w:ind w:left="833" w:hanging="360"/>
      </w:pPr>
    </w:lvl>
    <w:lvl w:ilvl="1" w:tplc="04150019" w:tentative="1">
      <w:start w:val="1"/>
      <w:numFmt w:val="lowerLetter"/>
      <w:lvlText w:val="%2."/>
      <w:lvlJc w:val="left"/>
      <w:pPr>
        <w:ind w:left="1553" w:hanging="360"/>
      </w:pPr>
    </w:lvl>
    <w:lvl w:ilvl="2" w:tplc="0415001B" w:tentative="1">
      <w:start w:val="1"/>
      <w:numFmt w:val="lowerRoman"/>
      <w:lvlText w:val="%3."/>
      <w:lvlJc w:val="right"/>
      <w:pPr>
        <w:ind w:left="2273" w:hanging="180"/>
      </w:pPr>
    </w:lvl>
    <w:lvl w:ilvl="3" w:tplc="0415000F" w:tentative="1">
      <w:start w:val="1"/>
      <w:numFmt w:val="decimal"/>
      <w:lvlText w:val="%4."/>
      <w:lvlJc w:val="left"/>
      <w:pPr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5">
    <w:nsid w:val="3C165D5C"/>
    <w:multiLevelType w:val="hybridMultilevel"/>
    <w:tmpl w:val="98DA7A2E"/>
    <w:lvl w:ilvl="0" w:tplc="876470CA">
      <w:start w:val="1"/>
      <w:numFmt w:val="lowerLetter"/>
      <w:lvlText w:val="%1)"/>
      <w:lvlJc w:val="left"/>
      <w:pPr>
        <w:ind w:left="12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685A95"/>
    <w:multiLevelType w:val="hybridMultilevel"/>
    <w:tmpl w:val="8394595C"/>
    <w:lvl w:ilvl="0" w:tplc="04150011">
      <w:start w:val="1"/>
      <w:numFmt w:val="decimal"/>
      <w:lvlText w:val="%1)"/>
      <w:lvlJc w:val="left"/>
      <w:pPr>
        <w:ind w:left="1780" w:hanging="360"/>
      </w:pPr>
    </w:lvl>
    <w:lvl w:ilvl="1" w:tplc="04150019" w:tentative="1">
      <w:start w:val="1"/>
      <w:numFmt w:val="lowerLetter"/>
      <w:lvlText w:val="%2."/>
      <w:lvlJc w:val="left"/>
      <w:pPr>
        <w:ind w:left="2500" w:hanging="360"/>
      </w:pPr>
    </w:lvl>
    <w:lvl w:ilvl="2" w:tplc="0415001B" w:tentative="1">
      <w:start w:val="1"/>
      <w:numFmt w:val="lowerRoman"/>
      <w:lvlText w:val="%3."/>
      <w:lvlJc w:val="right"/>
      <w:pPr>
        <w:ind w:left="3220" w:hanging="180"/>
      </w:pPr>
    </w:lvl>
    <w:lvl w:ilvl="3" w:tplc="0415000F" w:tentative="1">
      <w:start w:val="1"/>
      <w:numFmt w:val="decimal"/>
      <w:lvlText w:val="%4."/>
      <w:lvlJc w:val="left"/>
      <w:pPr>
        <w:ind w:left="3940" w:hanging="360"/>
      </w:pPr>
    </w:lvl>
    <w:lvl w:ilvl="4" w:tplc="04150019" w:tentative="1">
      <w:start w:val="1"/>
      <w:numFmt w:val="lowerLetter"/>
      <w:lvlText w:val="%5."/>
      <w:lvlJc w:val="left"/>
      <w:pPr>
        <w:ind w:left="4660" w:hanging="360"/>
      </w:pPr>
    </w:lvl>
    <w:lvl w:ilvl="5" w:tplc="0415001B" w:tentative="1">
      <w:start w:val="1"/>
      <w:numFmt w:val="lowerRoman"/>
      <w:lvlText w:val="%6."/>
      <w:lvlJc w:val="right"/>
      <w:pPr>
        <w:ind w:left="5380" w:hanging="180"/>
      </w:pPr>
    </w:lvl>
    <w:lvl w:ilvl="6" w:tplc="0415000F" w:tentative="1">
      <w:start w:val="1"/>
      <w:numFmt w:val="decimal"/>
      <w:lvlText w:val="%7."/>
      <w:lvlJc w:val="left"/>
      <w:pPr>
        <w:ind w:left="6100" w:hanging="360"/>
      </w:pPr>
    </w:lvl>
    <w:lvl w:ilvl="7" w:tplc="04150019" w:tentative="1">
      <w:start w:val="1"/>
      <w:numFmt w:val="lowerLetter"/>
      <w:lvlText w:val="%8."/>
      <w:lvlJc w:val="left"/>
      <w:pPr>
        <w:ind w:left="6820" w:hanging="360"/>
      </w:pPr>
    </w:lvl>
    <w:lvl w:ilvl="8" w:tplc="0415001B" w:tentative="1">
      <w:start w:val="1"/>
      <w:numFmt w:val="lowerRoman"/>
      <w:lvlText w:val="%9."/>
      <w:lvlJc w:val="right"/>
      <w:pPr>
        <w:ind w:left="7540" w:hanging="180"/>
      </w:pPr>
    </w:lvl>
  </w:abstractNum>
  <w:abstractNum w:abstractNumId="7">
    <w:nsid w:val="652B77F4"/>
    <w:multiLevelType w:val="hybridMultilevel"/>
    <w:tmpl w:val="02CCCBA8"/>
    <w:lvl w:ilvl="0" w:tplc="0644B76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E20D1E"/>
    <w:multiLevelType w:val="hybridMultilevel"/>
    <w:tmpl w:val="88384D00"/>
    <w:lvl w:ilvl="0" w:tplc="A36AB3E0">
      <w:start w:val="2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9">
    <w:nsid w:val="6DC14A7D"/>
    <w:multiLevelType w:val="hybridMultilevel"/>
    <w:tmpl w:val="A3AA38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351206"/>
    <w:multiLevelType w:val="hybridMultilevel"/>
    <w:tmpl w:val="A36E4726"/>
    <w:lvl w:ilvl="0" w:tplc="C1320D2A">
      <w:start w:val="2"/>
      <w:numFmt w:val="decimal"/>
      <w:lvlText w:val="%1."/>
      <w:lvlJc w:val="left"/>
      <w:pPr>
        <w:ind w:left="7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5" w:hanging="360"/>
      </w:pPr>
    </w:lvl>
    <w:lvl w:ilvl="2" w:tplc="0415001B" w:tentative="1">
      <w:start w:val="1"/>
      <w:numFmt w:val="lowerRoman"/>
      <w:lvlText w:val="%3."/>
      <w:lvlJc w:val="right"/>
      <w:pPr>
        <w:ind w:left="2215" w:hanging="180"/>
      </w:pPr>
    </w:lvl>
    <w:lvl w:ilvl="3" w:tplc="0415000F" w:tentative="1">
      <w:start w:val="1"/>
      <w:numFmt w:val="decimal"/>
      <w:lvlText w:val="%4."/>
      <w:lvlJc w:val="left"/>
      <w:pPr>
        <w:ind w:left="2935" w:hanging="360"/>
      </w:pPr>
    </w:lvl>
    <w:lvl w:ilvl="4" w:tplc="04150019" w:tentative="1">
      <w:start w:val="1"/>
      <w:numFmt w:val="lowerLetter"/>
      <w:lvlText w:val="%5."/>
      <w:lvlJc w:val="left"/>
      <w:pPr>
        <w:ind w:left="3655" w:hanging="360"/>
      </w:pPr>
    </w:lvl>
    <w:lvl w:ilvl="5" w:tplc="0415001B" w:tentative="1">
      <w:start w:val="1"/>
      <w:numFmt w:val="lowerRoman"/>
      <w:lvlText w:val="%6."/>
      <w:lvlJc w:val="right"/>
      <w:pPr>
        <w:ind w:left="4375" w:hanging="180"/>
      </w:pPr>
    </w:lvl>
    <w:lvl w:ilvl="6" w:tplc="0415000F" w:tentative="1">
      <w:start w:val="1"/>
      <w:numFmt w:val="decimal"/>
      <w:lvlText w:val="%7."/>
      <w:lvlJc w:val="left"/>
      <w:pPr>
        <w:ind w:left="5095" w:hanging="360"/>
      </w:pPr>
    </w:lvl>
    <w:lvl w:ilvl="7" w:tplc="04150019" w:tentative="1">
      <w:start w:val="1"/>
      <w:numFmt w:val="lowerLetter"/>
      <w:lvlText w:val="%8."/>
      <w:lvlJc w:val="left"/>
      <w:pPr>
        <w:ind w:left="5815" w:hanging="360"/>
      </w:pPr>
    </w:lvl>
    <w:lvl w:ilvl="8" w:tplc="0415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11">
    <w:nsid w:val="7CAA4C36"/>
    <w:multiLevelType w:val="hybridMultilevel"/>
    <w:tmpl w:val="EDA8FA7A"/>
    <w:lvl w:ilvl="0" w:tplc="0415000F">
      <w:start w:val="1"/>
      <w:numFmt w:val="decimal"/>
      <w:lvlText w:val="%1.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9"/>
  </w:num>
  <w:num w:numId="6">
    <w:abstractNumId w:val="10"/>
  </w:num>
  <w:num w:numId="7">
    <w:abstractNumId w:val="8"/>
  </w:num>
  <w:num w:numId="8">
    <w:abstractNumId w:val="7"/>
  </w:num>
  <w:num w:numId="9">
    <w:abstractNumId w:val="5"/>
  </w:num>
  <w:num w:numId="10">
    <w:abstractNumId w:val="11"/>
  </w:num>
  <w:num w:numId="11">
    <w:abstractNumId w:val="6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C6070"/>
    <w:rsid w:val="000D1055"/>
    <w:rsid w:val="000D4E9E"/>
    <w:rsid w:val="00117ECA"/>
    <w:rsid w:val="001A0B3A"/>
    <w:rsid w:val="001C205F"/>
    <w:rsid w:val="002B145A"/>
    <w:rsid w:val="003339AC"/>
    <w:rsid w:val="003A33E5"/>
    <w:rsid w:val="004300D9"/>
    <w:rsid w:val="004D4EF8"/>
    <w:rsid w:val="005272CB"/>
    <w:rsid w:val="00532177"/>
    <w:rsid w:val="005B7A76"/>
    <w:rsid w:val="00685891"/>
    <w:rsid w:val="0070611E"/>
    <w:rsid w:val="0072709F"/>
    <w:rsid w:val="00727F3A"/>
    <w:rsid w:val="00733A5E"/>
    <w:rsid w:val="00734F2D"/>
    <w:rsid w:val="007522BB"/>
    <w:rsid w:val="007E5A46"/>
    <w:rsid w:val="008243AB"/>
    <w:rsid w:val="008723D7"/>
    <w:rsid w:val="00887F48"/>
    <w:rsid w:val="00910BA8"/>
    <w:rsid w:val="00934B2B"/>
    <w:rsid w:val="00935B06"/>
    <w:rsid w:val="00981C58"/>
    <w:rsid w:val="009E55F6"/>
    <w:rsid w:val="00A0466A"/>
    <w:rsid w:val="00A77B3E"/>
    <w:rsid w:val="00A91012"/>
    <w:rsid w:val="00AA2198"/>
    <w:rsid w:val="00AB6DD8"/>
    <w:rsid w:val="00AE303B"/>
    <w:rsid w:val="00B05159"/>
    <w:rsid w:val="00B17F0B"/>
    <w:rsid w:val="00B84BD1"/>
    <w:rsid w:val="00C20654"/>
    <w:rsid w:val="00C5379B"/>
    <w:rsid w:val="00CA2A55"/>
    <w:rsid w:val="00CA5635"/>
    <w:rsid w:val="00CF270F"/>
    <w:rsid w:val="00D85034"/>
    <w:rsid w:val="00E84048"/>
    <w:rsid w:val="00F15D2E"/>
    <w:rsid w:val="00F22C36"/>
    <w:rsid w:val="00FC0AC0"/>
    <w:rsid w:val="00FE1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AFEA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Prosty1">
    <w:name w:val="Table Simple 1"/>
    <w:basedOn w:val="Standardowy"/>
    <w:rPr>
      <w:color w:val="000000"/>
      <w:sz w:val="22"/>
      <w:shd w:val="clear" w:color="auto" w:fill="FFFFFF"/>
      <w:lang w:val="x-none" w:eastAsia="en-US" w:bidi="ar-S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3A33E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Prosty1">
    <w:name w:val="Table Simple 1"/>
    <w:basedOn w:val="Standardowy"/>
    <w:rPr>
      <w:color w:val="000000"/>
      <w:sz w:val="22"/>
      <w:shd w:val="clear" w:color="auto" w:fill="FFFFFF"/>
      <w:lang w:val="x-none" w:eastAsia="en-US" w:bidi="ar-S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3A33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78A47A-392A-48D9-8563-42CD96C91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2</Pages>
  <Words>262</Words>
  <Characters>1576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XLV/352/2022 z dnia 28 kwietnia 2022 r.</vt:lpstr>
      <vt:lpstr/>
    </vt:vector>
  </TitlesOfParts>
  <Company>Rada Miejska w Kcyni</Company>
  <LinksUpToDate>false</LinksUpToDate>
  <CharactersWithSpaces>1835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XLV/352/2022 z dnia 28 kwietnia 2022 r.</dc:title>
  <dc:subject>w sprawie emisji obligacji Gminy Kcynia</dc:subject>
  <dc:creator>jaroslaw.kieca</dc:creator>
  <cp:lastModifiedBy>Agnieszkad</cp:lastModifiedBy>
  <cp:revision>35</cp:revision>
  <cp:lastPrinted>2024-03-18T12:59:00Z</cp:lastPrinted>
  <dcterms:created xsi:type="dcterms:W3CDTF">2022-05-04T08:47:00Z</dcterms:created>
  <dcterms:modified xsi:type="dcterms:W3CDTF">2024-03-20T13:42:00Z</dcterms:modified>
  <cp:category>Akt prawny</cp:category>
</cp:coreProperties>
</file>