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24DC43" w14:textId="364872FC" w:rsidR="00307305" w:rsidRDefault="00307305" w:rsidP="00307305">
      <w:pPr>
        <w:jc w:val="right"/>
        <w:rPr>
          <w:b/>
          <w:caps/>
        </w:rPr>
      </w:pPr>
      <w:r>
        <w:rPr>
          <w:b/>
          <w:caps/>
        </w:rPr>
        <w:t>Projekt 11/3</w:t>
      </w:r>
    </w:p>
    <w:p w14:paraId="47828A71" w14:textId="70425E34" w:rsidR="00A77B3E" w:rsidRDefault="00117ECA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AA2198">
        <w:rPr>
          <w:b/>
          <w:caps/>
        </w:rPr>
        <w:t>….</w:t>
      </w:r>
      <w:r>
        <w:rPr>
          <w:b/>
          <w:caps/>
        </w:rPr>
        <w:t>/</w:t>
      </w:r>
      <w:r w:rsidR="004D4EF8">
        <w:rPr>
          <w:b/>
          <w:caps/>
        </w:rPr>
        <w:t>…</w:t>
      </w:r>
      <w:r>
        <w:rPr>
          <w:b/>
          <w:caps/>
        </w:rPr>
        <w:t>/202</w:t>
      </w:r>
      <w:r w:rsidR="00AA2198">
        <w:rPr>
          <w:b/>
          <w:caps/>
        </w:rPr>
        <w:t>4</w:t>
      </w:r>
      <w:r>
        <w:rPr>
          <w:b/>
          <w:caps/>
        </w:rPr>
        <w:br/>
        <w:t xml:space="preserve">Rady Miejskiej w </w:t>
      </w:r>
      <w:r w:rsidR="00AA2198">
        <w:rPr>
          <w:b/>
          <w:caps/>
        </w:rPr>
        <w:t>MROCZY</w:t>
      </w:r>
    </w:p>
    <w:p w14:paraId="7605E8CA" w14:textId="0B146552" w:rsidR="00A77B3E" w:rsidRDefault="00117ECA" w:rsidP="00307305">
      <w:pPr>
        <w:spacing w:before="280"/>
        <w:jc w:val="center"/>
        <w:rPr>
          <w:b/>
          <w:caps/>
        </w:rPr>
      </w:pPr>
      <w:r>
        <w:t xml:space="preserve">z dnia </w:t>
      </w:r>
      <w:r w:rsidR="00733A5E">
        <w:t xml:space="preserve">26 </w:t>
      </w:r>
      <w:r w:rsidR="00AA2198">
        <w:t>stycznia</w:t>
      </w:r>
      <w:r>
        <w:t xml:space="preserve"> 202</w:t>
      </w:r>
      <w:r w:rsidR="00AA2198">
        <w:t>4</w:t>
      </w:r>
      <w:r>
        <w:t xml:space="preserve"> r.</w:t>
      </w:r>
      <w:bookmarkStart w:id="0" w:name="_GoBack"/>
      <w:bookmarkEnd w:id="0"/>
    </w:p>
    <w:p w14:paraId="5BC0821F" w14:textId="55A3CCD6" w:rsidR="00A77B3E" w:rsidRDefault="00117ECA" w:rsidP="00307305">
      <w:pPr>
        <w:keepNext/>
        <w:jc w:val="center"/>
      </w:pPr>
      <w:r>
        <w:rPr>
          <w:b/>
        </w:rPr>
        <w:t xml:space="preserve">w sprawie emisji obligacji Gminy </w:t>
      </w:r>
      <w:r w:rsidR="00AA2198">
        <w:rPr>
          <w:b/>
        </w:rPr>
        <w:t>Mrocza</w:t>
      </w:r>
    </w:p>
    <w:p w14:paraId="034CB91B" w14:textId="31F267CC" w:rsidR="00A77B3E" w:rsidRDefault="00117ECA">
      <w:pPr>
        <w:keepLines/>
        <w:spacing w:before="120" w:after="120"/>
        <w:ind w:firstLine="227"/>
      </w:pPr>
      <w:r>
        <w:t xml:space="preserve">Na podstawie art. 18 ust. 2 pkt 9 lit. </w:t>
      </w:r>
      <w:r w:rsidR="00C20654">
        <w:t>b</w:t>
      </w:r>
      <w:r w:rsidR="007E5A46">
        <w:t xml:space="preserve"> i art. 58</w:t>
      </w:r>
      <w:r>
        <w:t xml:space="preserve"> ustawy z dnia 8 marca 1990 r. o samorządzie gminnym (Dz.U. z 202</w:t>
      </w:r>
      <w:r w:rsidR="001C205F">
        <w:t>3</w:t>
      </w:r>
      <w:r>
        <w:t> r.</w:t>
      </w:r>
      <w:r w:rsidR="00AB6DD8">
        <w:t xml:space="preserve"> </w:t>
      </w:r>
      <w:r>
        <w:t>poz. </w:t>
      </w:r>
      <w:r w:rsidR="001C205F">
        <w:t>40</w:t>
      </w:r>
      <w:r w:rsidR="00C20654">
        <w:t xml:space="preserve"> z późn.zm.</w:t>
      </w:r>
      <w:r>
        <w:t>), art.89 ust. 1 pkt 2</w:t>
      </w:r>
      <w:r w:rsidR="001C205F">
        <w:t xml:space="preserve"> i 3</w:t>
      </w:r>
      <w:r>
        <w:t xml:space="preserve"> ustawy z dnia 27 sierpnia 2009 roku o finansach publicznych (Dz.U.</w:t>
      </w:r>
      <w:r w:rsidR="004300D9">
        <w:t xml:space="preserve"> </w:t>
      </w:r>
      <w:r>
        <w:t>z 202</w:t>
      </w:r>
      <w:r w:rsidR="001C205F">
        <w:t>3</w:t>
      </w:r>
      <w:r>
        <w:t> r.</w:t>
      </w:r>
      <w:r w:rsidR="00AB6DD8">
        <w:t xml:space="preserve"> </w:t>
      </w:r>
      <w:r>
        <w:t>poz. </w:t>
      </w:r>
      <w:r w:rsidR="004300D9">
        <w:t>1</w:t>
      </w:r>
      <w:r w:rsidR="001C205F">
        <w:t>270</w:t>
      </w:r>
      <w:r w:rsidR="00C20654">
        <w:t xml:space="preserve"> z późn.zm.</w:t>
      </w:r>
      <w:r>
        <w:t>) oraz art. 2 pkt 5</w:t>
      </w:r>
      <w:r w:rsidR="007E5A46">
        <w:t>, art. 32</w:t>
      </w:r>
      <w:r>
        <w:t> i art. 33 pkt 2 ustawy z dnia 15 stycznia 2015 r. o obligacjach (Dz.U. z 2022 r.</w:t>
      </w:r>
      <w:r w:rsidR="00AB6DD8">
        <w:t xml:space="preserve"> </w:t>
      </w:r>
      <w:r>
        <w:t>poz. </w:t>
      </w:r>
      <w:r w:rsidR="001C205F">
        <w:t>2244</w:t>
      </w:r>
      <w:r w:rsidR="003339AC">
        <w:t xml:space="preserve"> z pó</w:t>
      </w:r>
      <w:r w:rsidR="0072709F">
        <w:t>ź</w:t>
      </w:r>
      <w:r w:rsidR="003339AC">
        <w:t>n.zm.</w:t>
      </w:r>
      <w:r>
        <w:t>)</w:t>
      </w:r>
      <w:r w:rsidR="00AB6DD8">
        <w:t xml:space="preserve"> Rada Miejska w Mroczy uchwala, co następuje:</w:t>
      </w:r>
    </w:p>
    <w:p w14:paraId="3165EC1E" w14:textId="5CB1359C" w:rsidR="00A77B3E" w:rsidRDefault="00A77B3E" w:rsidP="00AB6DD8">
      <w:pPr>
        <w:spacing w:before="120" w:after="120"/>
        <w:rPr>
          <w:b/>
        </w:rPr>
      </w:pPr>
    </w:p>
    <w:p w14:paraId="2E20144B" w14:textId="7F02991E" w:rsidR="00A77B3E" w:rsidRDefault="00117ECA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Gmina </w:t>
      </w:r>
      <w:r w:rsidR="00AA2198">
        <w:t>Mrocza</w:t>
      </w:r>
      <w:r>
        <w:t xml:space="preserve"> wyemituje </w:t>
      </w:r>
      <w:r w:rsidR="008243AB">
        <w:t>6</w:t>
      </w:r>
      <w:r w:rsidR="00935B06">
        <w:t>.</w:t>
      </w:r>
      <w:r w:rsidR="00AA2198">
        <w:t>1</w:t>
      </w:r>
      <w:r w:rsidR="00935B06">
        <w:t>00 sztuk</w:t>
      </w:r>
      <w:r>
        <w:t> obligacji na okaziciela o wartości nominalnej 1.000,00 zł</w:t>
      </w:r>
      <w:r w:rsidR="00935B06">
        <w:t xml:space="preserve"> (słownie: jeden tysiąc złotych 00/100)</w:t>
      </w:r>
      <w:r>
        <w:t xml:space="preserve"> każda</w:t>
      </w:r>
      <w:r w:rsidR="00935B06">
        <w:t>,</w:t>
      </w:r>
      <w:r>
        <w:t xml:space="preserve"> </w:t>
      </w:r>
      <w:r w:rsidR="00935B06">
        <w:t>na łączną kwotę do</w:t>
      </w:r>
      <w:r>
        <w:t xml:space="preserve"> </w:t>
      </w:r>
      <w:r w:rsidR="008243AB">
        <w:t>6</w:t>
      </w:r>
      <w:r>
        <w:t>.</w:t>
      </w:r>
      <w:r w:rsidR="00AA2198">
        <w:t>1</w:t>
      </w:r>
      <w:r>
        <w:t xml:space="preserve">00.000,00 zł (słownie: </w:t>
      </w:r>
      <w:r w:rsidR="008243AB">
        <w:t xml:space="preserve">sześć </w:t>
      </w:r>
      <w:r>
        <w:t xml:space="preserve">milionów </w:t>
      </w:r>
      <w:r w:rsidR="00C20654">
        <w:t xml:space="preserve"> sto </w:t>
      </w:r>
      <w:r w:rsidR="003339AC">
        <w:t xml:space="preserve">tysięcy </w:t>
      </w:r>
      <w:r>
        <w:t>złotych 00/100).</w:t>
      </w:r>
    </w:p>
    <w:p w14:paraId="5076F96B" w14:textId="77777777" w:rsidR="00935B06" w:rsidRDefault="00117ECA" w:rsidP="00935B06">
      <w:pPr>
        <w:pStyle w:val="Akapitzlist"/>
        <w:keepLines/>
        <w:numPr>
          <w:ilvl w:val="0"/>
          <w:numId w:val="8"/>
        </w:numPr>
        <w:spacing w:before="120" w:after="120"/>
        <w:ind w:left="993" w:hanging="284"/>
      </w:pPr>
      <w:r>
        <w:t xml:space="preserve">Emisja obligacji nastąpi poprzez propozycję nabycia skierowaną do </w:t>
      </w:r>
      <w:r w:rsidR="00935B06">
        <w:t>jednego adresata</w:t>
      </w:r>
      <w:r>
        <w:t>.</w:t>
      </w:r>
    </w:p>
    <w:p w14:paraId="08D14A6E" w14:textId="77777777" w:rsidR="00935B06" w:rsidRDefault="00117ECA" w:rsidP="00935B06">
      <w:pPr>
        <w:pStyle w:val="Akapitzlist"/>
        <w:keepLines/>
        <w:numPr>
          <w:ilvl w:val="0"/>
          <w:numId w:val="8"/>
        </w:numPr>
        <w:spacing w:before="120" w:after="120"/>
        <w:ind w:left="993" w:hanging="284"/>
      </w:pPr>
      <w:r>
        <w:t>Obligacje nie będą zabezpieczone.</w:t>
      </w:r>
    </w:p>
    <w:p w14:paraId="6B6F6682" w14:textId="6021055F" w:rsidR="00A77B3E" w:rsidRDefault="00117ECA" w:rsidP="00935B06">
      <w:pPr>
        <w:pStyle w:val="Akapitzlist"/>
        <w:keepLines/>
        <w:numPr>
          <w:ilvl w:val="0"/>
          <w:numId w:val="8"/>
        </w:numPr>
        <w:spacing w:before="120" w:after="120"/>
        <w:ind w:left="993" w:hanging="284"/>
      </w:pPr>
      <w:r>
        <w:t>Cena emisyjna obligacji będzie równa wartości nominalnej.</w:t>
      </w:r>
    </w:p>
    <w:p w14:paraId="6DD7FC2E" w14:textId="00B373A9" w:rsidR="00935B06" w:rsidRDefault="00685891" w:rsidP="00935B06">
      <w:pPr>
        <w:pStyle w:val="Akapitzlist"/>
        <w:keepLines/>
        <w:numPr>
          <w:ilvl w:val="0"/>
          <w:numId w:val="8"/>
        </w:numPr>
        <w:spacing w:before="120" w:after="120"/>
        <w:ind w:left="993" w:hanging="284"/>
      </w:pPr>
      <w:r>
        <w:t>Emitowane obligacje będą obligacjami na okaziciela.</w:t>
      </w:r>
    </w:p>
    <w:p w14:paraId="7F68C09B" w14:textId="4E02FAE5" w:rsidR="00685891" w:rsidRDefault="00685891" w:rsidP="00935B06">
      <w:pPr>
        <w:pStyle w:val="Akapitzlist"/>
        <w:keepLines/>
        <w:numPr>
          <w:ilvl w:val="0"/>
          <w:numId w:val="8"/>
        </w:numPr>
        <w:spacing w:before="120" w:after="120"/>
        <w:ind w:left="993" w:hanging="284"/>
      </w:pPr>
      <w:r>
        <w:t>Obligacje mogą zostać wprowadzone do zorganizowanego systemu obrotu instrumentów finansowych.</w:t>
      </w:r>
    </w:p>
    <w:p w14:paraId="2BBC6A09" w14:textId="3CB42C3F" w:rsidR="00A77B3E" w:rsidRDefault="00117ECA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Środki uzyskane z emisji obligacji zostaną przeznaczone na sfinansowanie planowanego deficytu budżetu </w:t>
      </w:r>
      <w:r w:rsidR="00934B2B">
        <w:t>w wysokości</w:t>
      </w:r>
      <w:r>
        <w:t xml:space="preserve"> </w:t>
      </w:r>
      <w:r w:rsidR="00AA2198">
        <w:t>5</w:t>
      </w:r>
      <w:r>
        <w:t>.</w:t>
      </w:r>
      <w:r w:rsidR="00934B2B">
        <w:t>0</w:t>
      </w:r>
      <w:r>
        <w:t>00.000,00 zł</w:t>
      </w:r>
      <w:r w:rsidR="00AA2198">
        <w:t xml:space="preserve"> oraz na spłatę wcześniej zaciągniętych zobowiązań w wysokości 1.100.000,00 zł</w:t>
      </w:r>
      <w:r>
        <w:t>.</w:t>
      </w:r>
    </w:p>
    <w:p w14:paraId="763CA8D1" w14:textId="77777777" w:rsidR="00A77B3E" w:rsidRDefault="00117ECA">
      <w:pPr>
        <w:keepLines/>
        <w:spacing w:before="120" w:after="120"/>
        <w:ind w:firstLine="340"/>
      </w:pPr>
      <w:r>
        <w:rPr>
          <w:b/>
        </w:rPr>
        <w:t>§ 3. </w:t>
      </w:r>
      <w:r>
        <w:t>1. Obligacje zostaną wyemitowane w następujących seriach: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5920"/>
        <w:gridCol w:w="3309"/>
      </w:tblGrid>
      <w:tr w:rsidR="00981C58" w14:paraId="03C549D4" w14:textId="77777777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14:paraId="10255A0E" w14:textId="77777777" w:rsidR="00A77B3E" w:rsidRDefault="00117ECA" w:rsidP="00935B06">
            <w:pPr>
              <w:jc w:val="right"/>
            </w:pPr>
            <w:r>
              <w:rPr>
                <w:sz w:val="24"/>
              </w:rPr>
              <w:t>a)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03FC95F1" w14:textId="44D2EFEA" w:rsidR="00A77B3E" w:rsidRDefault="00117ECA">
            <w:r>
              <w:rPr>
                <w:sz w:val="24"/>
              </w:rPr>
              <w:t>seria A2</w:t>
            </w:r>
            <w:r w:rsidR="00AA2198">
              <w:rPr>
                <w:sz w:val="24"/>
              </w:rPr>
              <w:t>4</w:t>
            </w:r>
            <w:r>
              <w:rPr>
                <w:sz w:val="24"/>
              </w:rPr>
              <w:t xml:space="preserve"> (</w:t>
            </w:r>
            <w:r w:rsidR="00B17F0B">
              <w:rPr>
                <w:sz w:val="24"/>
              </w:rPr>
              <w:t>2</w:t>
            </w:r>
            <w:r w:rsidR="00934B2B">
              <w:rPr>
                <w:sz w:val="24"/>
              </w:rPr>
              <w:t>.0</w:t>
            </w:r>
            <w:r w:rsidR="008723D7">
              <w:rPr>
                <w:sz w:val="24"/>
              </w:rPr>
              <w:t>00</w:t>
            </w:r>
            <w:r>
              <w:rPr>
                <w:sz w:val="24"/>
              </w:rPr>
              <w:t xml:space="preserve"> sztuk) o wartości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</w:tcPr>
          <w:p w14:paraId="0C1103A3" w14:textId="1C6E2484" w:rsidR="00A77B3E" w:rsidRDefault="00B17F0B">
            <w:pPr>
              <w:jc w:val="right"/>
            </w:pPr>
            <w:r>
              <w:rPr>
                <w:sz w:val="24"/>
              </w:rPr>
              <w:t>2</w:t>
            </w:r>
            <w:r w:rsidR="00934B2B">
              <w:rPr>
                <w:sz w:val="24"/>
              </w:rPr>
              <w:t>.0</w:t>
            </w:r>
            <w:r w:rsidR="00117ECA">
              <w:rPr>
                <w:sz w:val="24"/>
              </w:rPr>
              <w:t>00.000,00 zł,</w:t>
            </w:r>
          </w:p>
        </w:tc>
      </w:tr>
      <w:tr w:rsidR="00981C58" w14:paraId="386A9480" w14:textId="77777777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14:paraId="42ADF3AD" w14:textId="77777777" w:rsidR="00A77B3E" w:rsidRDefault="00117ECA" w:rsidP="00935B06">
            <w:pPr>
              <w:jc w:val="right"/>
            </w:pPr>
            <w:r>
              <w:rPr>
                <w:sz w:val="24"/>
              </w:rPr>
              <w:t>b)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266A0D64" w14:textId="2D4540CC" w:rsidR="00A77B3E" w:rsidRDefault="00117ECA">
            <w:r>
              <w:rPr>
                <w:sz w:val="24"/>
              </w:rPr>
              <w:t>seria B2</w:t>
            </w:r>
            <w:r w:rsidR="00AA2198">
              <w:rPr>
                <w:sz w:val="24"/>
              </w:rPr>
              <w:t>4</w:t>
            </w:r>
            <w:r>
              <w:rPr>
                <w:sz w:val="24"/>
              </w:rPr>
              <w:t xml:space="preserve"> (</w:t>
            </w:r>
            <w:r w:rsidR="008723D7">
              <w:rPr>
                <w:sz w:val="24"/>
              </w:rPr>
              <w:t>2</w:t>
            </w:r>
            <w:r w:rsidR="00CF270F">
              <w:rPr>
                <w:sz w:val="24"/>
              </w:rPr>
              <w:t>.</w:t>
            </w:r>
            <w:r w:rsidR="008723D7">
              <w:rPr>
                <w:sz w:val="24"/>
              </w:rPr>
              <w:t>000</w:t>
            </w:r>
            <w:r>
              <w:rPr>
                <w:sz w:val="24"/>
              </w:rPr>
              <w:t xml:space="preserve"> sztuk) o wartości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</w:tcPr>
          <w:p w14:paraId="4D906B20" w14:textId="542686C6" w:rsidR="00A77B3E" w:rsidRDefault="008723D7">
            <w:pPr>
              <w:jc w:val="right"/>
            </w:pPr>
            <w:r>
              <w:rPr>
                <w:sz w:val="24"/>
              </w:rPr>
              <w:t>2</w:t>
            </w:r>
            <w:r w:rsidR="00117ECA">
              <w:rPr>
                <w:sz w:val="24"/>
              </w:rPr>
              <w:t>.000.000,00 zł,</w:t>
            </w:r>
          </w:p>
        </w:tc>
      </w:tr>
      <w:tr w:rsidR="00981C58" w14:paraId="076D3DB1" w14:textId="77777777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14:paraId="6BCFBF39" w14:textId="77777777" w:rsidR="00A77B3E" w:rsidRDefault="00117ECA" w:rsidP="00935B06">
            <w:pPr>
              <w:jc w:val="right"/>
            </w:pPr>
            <w:r>
              <w:rPr>
                <w:sz w:val="24"/>
              </w:rPr>
              <w:t>c)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1BE7EDE9" w14:textId="57D456CF" w:rsidR="00A77B3E" w:rsidRDefault="00117ECA">
            <w:r>
              <w:rPr>
                <w:sz w:val="24"/>
              </w:rPr>
              <w:t>seria C2</w:t>
            </w:r>
            <w:r w:rsidR="00AA2198">
              <w:rPr>
                <w:sz w:val="24"/>
              </w:rPr>
              <w:t>4</w:t>
            </w:r>
            <w:r>
              <w:rPr>
                <w:sz w:val="24"/>
              </w:rPr>
              <w:t xml:space="preserve"> (</w:t>
            </w:r>
            <w:r w:rsidR="008723D7">
              <w:rPr>
                <w:sz w:val="24"/>
              </w:rPr>
              <w:t>2</w:t>
            </w:r>
            <w:r w:rsidR="00CF270F">
              <w:rPr>
                <w:sz w:val="24"/>
              </w:rPr>
              <w:t>.</w:t>
            </w:r>
            <w:r w:rsidR="00AA2198">
              <w:rPr>
                <w:sz w:val="24"/>
              </w:rPr>
              <w:t>1</w:t>
            </w:r>
            <w:r w:rsidR="008723D7">
              <w:rPr>
                <w:sz w:val="24"/>
              </w:rPr>
              <w:t>00</w:t>
            </w:r>
            <w:r>
              <w:rPr>
                <w:sz w:val="24"/>
              </w:rPr>
              <w:t xml:space="preserve"> sztuk) o wartości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</w:tcPr>
          <w:p w14:paraId="2B9ED565" w14:textId="3B595751" w:rsidR="00A77B3E" w:rsidRDefault="008723D7">
            <w:pPr>
              <w:jc w:val="right"/>
            </w:pPr>
            <w:r>
              <w:rPr>
                <w:sz w:val="24"/>
              </w:rPr>
              <w:t>2</w:t>
            </w:r>
            <w:r w:rsidR="00117ECA">
              <w:rPr>
                <w:sz w:val="24"/>
              </w:rPr>
              <w:t>.</w:t>
            </w:r>
            <w:r w:rsidR="00AA2198">
              <w:rPr>
                <w:sz w:val="24"/>
              </w:rPr>
              <w:t>1</w:t>
            </w:r>
            <w:r w:rsidR="00117ECA">
              <w:rPr>
                <w:sz w:val="24"/>
              </w:rPr>
              <w:t>00.000,00 zł,</w:t>
            </w:r>
          </w:p>
        </w:tc>
      </w:tr>
    </w:tbl>
    <w:p w14:paraId="04E4530C" w14:textId="1EF127B3" w:rsidR="00A77B3E" w:rsidRDefault="00117ECA">
      <w:pPr>
        <w:keepLines/>
        <w:spacing w:before="120" w:after="120"/>
        <w:ind w:firstLine="340"/>
      </w:pPr>
      <w:r>
        <w:t>2. Obligacje wyemitowane zostaną w terminie do dnia 31 grudnia 202</w:t>
      </w:r>
      <w:r w:rsidR="00AA2198">
        <w:t>4</w:t>
      </w:r>
      <w:r>
        <w:t> r.</w:t>
      </w:r>
    </w:p>
    <w:p w14:paraId="46529920" w14:textId="77777777" w:rsidR="00A77B3E" w:rsidRDefault="00117ECA">
      <w:pPr>
        <w:keepLines/>
        <w:spacing w:before="120" w:after="120"/>
        <w:ind w:firstLine="340"/>
      </w:pPr>
      <w:r>
        <w:rPr>
          <w:b/>
        </w:rPr>
        <w:t>§ 4. </w:t>
      </w:r>
      <w:r>
        <w:t>1. Obligacje zostaną wykupione w następujących terminach:</w:t>
      </w:r>
    </w:p>
    <w:p w14:paraId="5A1F60B2" w14:textId="637875D5" w:rsidR="00B17F0B" w:rsidRDefault="00B17F0B" w:rsidP="00B17F0B">
      <w:pPr>
        <w:pStyle w:val="Akapitzlist"/>
        <w:numPr>
          <w:ilvl w:val="0"/>
          <w:numId w:val="3"/>
        </w:numPr>
        <w:spacing w:before="120" w:after="120"/>
      </w:pPr>
      <w:r>
        <w:t>Obligacje serii A2</w:t>
      </w:r>
      <w:r w:rsidR="00AA2198">
        <w:t>4</w:t>
      </w:r>
      <w:r>
        <w:t xml:space="preserve"> zostaną wykupione zgodnie z harmonogramem:</w:t>
      </w:r>
    </w:p>
    <w:p w14:paraId="00CD8561" w14:textId="1B02622B" w:rsidR="00B17F0B" w:rsidRDefault="00B17F0B" w:rsidP="00B17F0B">
      <w:pPr>
        <w:pStyle w:val="Akapitzlist"/>
        <w:keepLines/>
        <w:numPr>
          <w:ilvl w:val="0"/>
          <w:numId w:val="1"/>
        </w:numPr>
        <w:spacing w:before="120" w:after="120"/>
        <w:ind w:left="1134" w:hanging="283"/>
      </w:pPr>
      <w:r>
        <w:t>w 203</w:t>
      </w:r>
      <w:r w:rsidR="00D85034">
        <w:t>8</w:t>
      </w:r>
      <w:r>
        <w:t xml:space="preserve"> roku z każdej obligacji zostanie wykupiona część wartości nominalnej o wartości </w:t>
      </w:r>
      <w:r w:rsidR="00D85034">
        <w:t>25</w:t>
      </w:r>
      <w:r>
        <w:t xml:space="preserve">0,00 zł na łączną kwotę </w:t>
      </w:r>
      <w:r w:rsidR="00D85034">
        <w:t>5</w:t>
      </w:r>
      <w:r>
        <w:t>00.000,00 zł;</w:t>
      </w:r>
    </w:p>
    <w:p w14:paraId="67827F40" w14:textId="475BE03B" w:rsidR="00B17F0B" w:rsidRDefault="00B17F0B" w:rsidP="00B17F0B">
      <w:pPr>
        <w:pStyle w:val="Akapitzlist"/>
        <w:keepLines/>
        <w:numPr>
          <w:ilvl w:val="0"/>
          <w:numId w:val="1"/>
        </w:numPr>
        <w:spacing w:before="120" w:after="120"/>
        <w:ind w:left="1134" w:hanging="283"/>
      </w:pPr>
      <w:r>
        <w:t>w 203</w:t>
      </w:r>
      <w:r w:rsidR="00D85034">
        <w:t>9</w:t>
      </w:r>
      <w:r>
        <w:t xml:space="preserve"> roku z każdej obligacji zostanie wykupiona część wartości nominalnej o wartości </w:t>
      </w:r>
      <w:r w:rsidR="00D85034">
        <w:t>75</w:t>
      </w:r>
      <w:r>
        <w:t>0,00 zł na łączną kwotę 1.</w:t>
      </w:r>
      <w:r w:rsidR="00D85034">
        <w:t>5</w:t>
      </w:r>
      <w:r>
        <w:t>00.000,00 zł;</w:t>
      </w:r>
    </w:p>
    <w:p w14:paraId="28FF4A09" w14:textId="27A46660" w:rsidR="00A77B3E" w:rsidRDefault="00117ECA" w:rsidP="00AE303B">
      <w:pPr>
        <w:pStyle w:val="Akapitzlist"/>
        <w:numPr>
          <w:ilvl w:val="0"/>
          <w:numId w:val="3"/>
        </w:numPr>
        <w:spacing w:before="120" w:after="120"/>
      </w:pPr>
      <w:r>
        <w:t>Obligacje serii B2</w:t>
      </w:r>
      <w:r w:rsidR="00D85034">
        <w:t>4</w:t>
      </w:r>
      <w:r>
        <w:t xml:space="preserve"> zostaną wykupione zgodnie z harmonogramem:</w:t>
      </w:r>
    </w:p>
    <w:p w14:paraId="5681B473" w14:textId="75F54A8A" w:rsidR="003A33E5" w:rsidRDefault="00117ECA" w:rsidP="00B17F0B">
      <w:pPr>
        <w:pStyle w:val="Akapitzlist"/>
        <w:keepLines/>
        <w:numPr>
          <w:ilvl w:val="0"/>
          <w:numId w:val="9"/>
        </w:numPr>
        <w:spacing w:before="120" w:after="120"/>
      </w:pPr>
      <w:r>
        <w:t>w 203</w:t>
      </w:r>
      <w:r w:rsidR="00D85034">
        <w:t>9</w:t>
      </w:r>
      <w:r>
        <w:t xml:space="preserve"> roku z każdej obligacji zostanie wykupiona część wartości nominalnej o wartości </w:t>
      </w:r>
      <w:r w:rsidR="00D85034">
        <w:t>125</w:t>
      </w:r>
      <w:r>
        <w:t xml:space="preserve">,00 zł na łączną kwotę </w:t>
      </w:r>
      <w:r w:rsidR="00D85034">
        <w:t>25</w:t>
      </w:r>
      <w:r>
        <w:t>0.000,00 zł;</w:t>
      </w:r>
    </w:p>
    <w:p w14:paraId="0CCE0F4D" w14:textId="0AECF2E2" w:rsidR="003A33E5" w:rsidRDefault="003A33E5" w:rsidP="00B17F0B">
      <w:pPr>
        <w:pStyle w:val="Akapitzlist"/>
        <w:keepLines/>
        <w:numPr>
          <w:ilvl w:val="0"/>
          <w:numId w:val="9"/>
        </w:numPr>
        <w:spacing w:before="120" w:after="120"/>
        <w:ind w:left="1134" w:hanging="283"/>
      </w:pPr>
      <w:r>
        <w:t>w 20</w:t>
      </w:r>
      <w:r w:rsidR="00D85034">
        <w:t>40</w:t>
      </w:r>
      <w:r>
        <w:t xml:space="preserve"> roku z każdej obligacji zostanie wykupiona część wartości nominalnej o wartości </w:t>
      </w:r>
      <w:r w:rsidR="00D85034">
        <w:t>875</w:t>
      </w:r>
      <w:r>
        <w:t xml:space="preserve">,00 zł na łączną kwotę </w:t>
      </w:r>
      <w:r w:rsidR="00B17F0B">
        <w:t>1.</w:t>
      </w:r>
      <w:r w:rsidR="00D85034">
        <w:t>75</w:t>
      </w:r>
      <w:r>
        <w:t>0.000,00 zł;</w:t>
      </w:r>
    </w:p>
    <w:p w14:paraId="1A88A461" w14:textId="50790F3E" w:rsidR="00A77B3E" w:rsidRDefault="00117ECA" w:rsidP="00AE303B">
      <w:pPr>
        <w:pStyle w:val="Akapitzlist"/>
        <w:keepLines/>
        <w:numPr>
          <w:ilvl w:val="0"/>
          <w:numId w:val="3"/>
        </w:numPr>
        <w:spacing w:before="120" w:after="120"/>
      </w:pPr>
      <w:r>
        <w:t>Obligacje serii C2</w:t>
      </w:r>
      <w:r w:rsidR="00D85034">
        <w:t>4</w:t>
      </w:r>
      <w:r>
        <w:t xml:space="preserve"> zostaną wykupione </w:t>
      </w:r>
      <w:r w:rsidR="00B17F0B">
        <w:t>w roku 20</w:t>
      </w:r>
      <w:r w:rsidR="000D1055">
        <w:t>4</w:t>
      </w:r>
      <w:r w:rsidR="00D85034">
        <w:t>1</w:t>
      </w:r>
      <w:r w:rsidR="000D1055">
        <w:t>.</w:t>
      </w:r>
    </w:p>
    <w:p w14:paraId="77C86DF7" w14:textId="77777777" w:rsidR="000D1055" w:rsidRDefault="000D1055" w:rsidP="000D1055">
      <w:pPr>
        <w:pStyle w:val="Akapitzlist"/>
        <w:keepLines/>
        <w:spacing w:before="120" w:after="120"/>
        <w:ind w:left="833"/>
      </w:pPr>
    </w:p>
    <w:p w14:paraId="6577B7ED" w14:textId="77777777" w:rsidR="00AE303B" w:rsidRDefault="00117ECA" w:rsidP="00AE303B">
      <w:pPr>
        <w:pStyle w:val="Akapitzlist"/>
        <w:keepLines/>
        <w:numPr>
          <w:ilvl w:val="0"/>
          <w:numId w:val="6"/>
        </w:numPr>
        <w:spacing w:before="120" w:after="120"/>
      </w:pPr>
      <w:r>
        <w:t>Obligacje zostaną wykupione według wartości nominalnej.</w:t>
      </w:r>
    </w:p>
    <w:p w14:paraId="60FBED53" w14:textId="77777777" w:rsidR="00AE303B" w:rsidRDefault="00117ECA" w:rsidP="00AE303B">
      <w:pPr>
        <w:pStyle w:val="Akapitzlist"/>
        <w:keepLines/>
        <w:numPr>
          <w:ilvl w:val="0"/>
          <w:numId w:val="6"/>
        </w:numPr>
        <w:spacing w:before="120" w:after="120"/>
      </w:pPr>
      <w:r>
        <w:t>Jeżeli data wykupu obligacji określona w ust. 1 przypadnie na sobotę lub dzień ustawowo wolny od pracy, to wykup nastąpi w najbliższym dniu roboczym.</w:t>
      </w:r>
    </w:p>
    <w:p w14:paraId="6E5A63E1" w14:textId="255B5C4D" w:rsidR="00A0466A" w:rsidRDefault="00117ECA" w:rsidP="00A0466A">
      <w:pPr>
        <w:pStyle w:val="Akapitzlist"/>
        <w:keepLines/>
        <w:numPr>
          <w:ilvl w:val="0"/>
          <w:numId w:val="6"/>
        </w:numPr>
        <w:spacing w:before="120" w:after="120"/>
      </w:pPr>
      <w:r>
        <w:t xml:space="preserve">Dopuszcza się nabycie przez Gminę </w:t>
      </w:r>
      <w:r w:rsidR="00C20654">
        <w:t>Mrocza</w:t>
      </w:r>
      <w:r>
        <w:t xml:space="preserve"> obligacji przed terminem wykupu w celu</w:t>
      </w:r>
      <w:r w:rsidR="00A0466A">
        <w:t xml:space="preserve"> ich</w:t>
      </w:r>
      <w:r>
        <w:t xml:space="preserve"> umorzenia.</w:t>
      </w:r>
    </w:p>
    <w:p w14:paraId="373D43E2" w14:textId="77777777" w:rsidR="00A0466A" w:rsidRDefault="00117ECA" w:rsidP="00A0466A">
      <w:pPr>
        <w:pStyle w:val="Akapitzlist"/>
        <w:keepLines/>
        <w:numPr>
          <w:ilvl w:val="0"/>
          <w:numId w:val="6"/>
        </w:numPr>
        <w:spacing w:before="120" w:after="120"/>
      </w:pPr>
      <w:r>
        <w:t>Oprocentowanie obligacji</w:t>
      </w:r>
      <w:r w:rsidR="00A0466A">
        <w:t xml:space="preserve"> będzie </w:t>
      </w:r>
      <w:r>
        <w:t>nalicza</w:t>
      </w:r>
      <w:r w:rsidR="00A0466A">
        <w:t>ne od wartości nominalnej i wypłacane będzie w okresach półrocznych liczonych od daty emisji.</w:t>
      </w:r>
      <w:r>
        <w:t xml:space="preserve"> </w:t>
      </w:r>
    </w:p>
    <w:p w14:paraId="2C24375C" w14:textId="1EE6DF30" w:rsidR="00F15D2E" w:rsidRDefault="00F15D2E" w:rsidP="00A0466A">
      <w:pPr>
        <w:pStyle w:val="Akapitzlist"/>
        <w:keepLines/>
        <w:numPr>
          <w:ilvl w:val="0"/>
          <w:numId w:val="6"/>
        </w:numPr>
        <w:spacing w:before="120" w:after="120"/>
      </w:pPr>
      <w:r>
        <w:t>Oprocentowanie obligacji będzie zmienne, równe sumie s</w:t>
      </w:r>
      <w:r w:rsidR="00117ECA">
        <w:t>taw</w:t>
      </w:r>
      <w:r>
        <w:t>ki</w:t>
      </w:r>
      <w:r w:rsidR="00117ECA">
        <w:t xml:space="preserve"> bazow</w:t>
      </w:r>
      <w:r>
        <w:t>ej</w:t>
      </w:r>
      <w:r w:rsidR="00117ECA">
        <w:t xml:space="preserve"> WIBOR dla pożyczek sześciomiesięcznych – WIBOR 6M</w:t>
      </w:r>
      <w:r>
        <w:t xml:space="preserve"> skorygowanej o marż</w:t>
      </w:r>
      <w:r w:rsidR="00934B2B">
        <w:t>ę</w:t>
      </w:r>
      <w:r>
        <w:t xml:space="preserve"> inwestorską.</w:t>
      </w:r>
      <w:r w:rsidR="00117ECA">
        <w:t xml:space="preserve"> </w:t>
      </w:r>
    </w:p>
    <w:p w14:paraId="27C5057A" w14:textId="77777777" w:rsidR="00F15D2E" w:rsidRDefault="00F15D2E" w:rsidP="00F15D2E">
      <w:pPr>
        <w:pStyle w:val="Akapitzlist"/>
        <w:keepLines/>
        <w:numPr>
          <w:ilvl w:val="0"/>
          <w:numId w:val="6"/>
        </w:numPr>
        <w:spacing w:before="120" w:after="120"/>
      </w:pPr>
      <w:r>
        <w:t xml:space="preserve">Stawka WIBOR 6M </w:t>
      </w:r>
      <w:r w:rsidR="00117ECA">
        <w:t>ustalona</w:t>
      </w:r>
      <w:r>
        <w:t xml:space="preserve"> zostanie</w:t>
      </w:r>
      <w:r w:rsidR="00117ECA">
        <w:t xml:space="preserve"> na dwa dni robocze przed rozpoczęciem każdego okresu odsetkowego.</w:t>
      </w:r>
    </w:p>
    <w:p w14:paraId="32108BD9" w14:textId="77777777" w:rsidR="00F15D2E" w:rsidRDefault="00117ECA" w:rsidP="00F15D2E">
      <w:pPr>
        <w:pStyle w:val="Akapitzlist"/>
        <w:keepLines/>
        <w:numPr>
          <w:ilvl w:val="0"/>
          <w:numId w:val="6"/>
        </w:numPr>
        <w:spacing w:before="120" w:after="120"/>
      </w:pPr>
      <w:r>
        <w:t>O</w:t>
      </w:r>
      <w:r w:rsidR="00F15D2E">
        <w:t xml:space="preserve">dsetki za każdy okres odsetkowy wypłaca się w pierwszym dniu roboczym </w:t>
      </w:r>
      <w:r>
        <w:t>następ</w:t>
      </w:r>
      <w:r w:rsidR="00F15D2E">
        <w:t xml:space="preserve">ującym </w:t>
      </w:r>
      <w:r>
        <w:t>po upływie okresu odsetkowego.</w:t>
      </w:r>
    </w:p>
    <w:p w14:paraId="03500653" w14:textId="3327A5B2" w:rsidR="00A77B3E" w:rsidRDefault="00117ECA" w:rsidP="00F15D2E">
      <w:pPr>
        <w:pStyle w:val="Akapitzlist"/>
        <w:keepLines/>
        <w:numPr>
          <w:ilvl w:val="0"/>
          <w:numId w:val="6"/>
        </w:numPr>
        <w:spacing w:before="120" w:after="120"/>
      </w:pPr>
      <w:r>
        <w:lastRenderedPageBreak/>
        <w:t>Jeżeli termin wypłaty oprocentowania przypadnie na sobotę lub dzień ustawowo wolny od pracy, to wypłata oprocentowania nastąpi w najbliższym dniu roboczym.</w:t>
      </w:r>
    </w:p>
    <w:p w14:paraId="571FFAA3" w14:textId="69032C78" w:rsidR="00A77B3E" w:rsidRDefault="00117ECA" w:rsidP="00B84BD1">
      <w:pPr>
        <w:keepLines/>
        <w:spacing w:before="120" w:after="120"/>
        <w:ind w:left="993" w:hanging="653"/>
      </w:pPr>
      <w:r>
        <w:rPr>
          <w:b/>
        </w:rPr>
        <w:t>§ </w:t>
      </w:r>
      <w:r w:rsidR="000C6070">
        <w:rPr>
          <w:b/>
        </w:rPr>
        <w:t>5</w:t>
      </w:r>
      <w:r>
        <w:rPr>
          <w:b/>
        </w:rPr>
        <w:t>. </w:t>
      </w:r>
      <w:r w:rsidR="000C6070">
        <w:rPr>
          <w:bCs/>
        </w:rPr>
        <w:t>1</w:t>
      </w:r>
      <w:r w:rsidR="000C6070">
        <w:rPr>
          <w:b/>
        </w:rPr>
        <w:t xml:space="preserve">. </w:t>
      </w:r>
      <w:r>
        <w:t xml:space="preserve">Wydatki związane z wykupem obligacji i wypłatą oprocentowania zostaną pokryte z dochodów własnych Gminy </w:t>
      </w:r>
      <w:r w:rsidR="00D85034">
        <w:t>Mrocza</w:t>
      </w:r>
      <w:r w:rsidR="004300D9">
        <w:t xml:space="preserve"> pochodzących z udziałów w podatku dochodowym od osób fizycznych</w:t>
      </w:r>
      <w:r>
        <w:t>.</w:t>
      </w:r>
    </w:p>
    <w:p w14:paraId="1E769745" w14:textId="72794031" w:rsidR="00B84BD1" w:rsidRDefault="00B84BD1" w:rsidP="00B84BD1">
      <w:pPr>
        <w:pStyle w:val="Akapitzlist"/>
        <w:keepLines/>
        <w:numPr>
          <w:ilvl w:val="0"/>
          <w:numId w:val="7"/>
        </w:numPr>
        <w:spacing w:before="120" w:after="120"/>
        <w:ind w:left="993" w:hanging="293"/>
      </w:pPr>
      <w:r>
        <w:t xml:space="preserve">Wydatki związane z przygotowaniem i organizacją emisji obligacji zostaną pokryte z budżetu Gminy </w:t>
      </w:r>
      <w:r w:rsidR="00D85034">
        <w:t>Mrocza</w:t>
      </w:r>
      <w:r>
        <w:t xml:space="preserve"> na 202</w:t>
      </w:r>
      <w:r w:rsidR="00D85034">
        <w:t>4</w:t>
      </w:r>
      <w:r>
        <w:t xml:space="preserve"> rok.</w:t>
      </w:r>
    </w:p>
    <w:p w14:paraId="00DF1277" w14:textId="7AFCEBC7" w:rsidR="00A77B3E" w:rsidRDefault="00117ECA" w:rsidP="00935B06">
      <w:pPr>
        <w:keepLines/>
        <w:spacing w:before="120" w:after="120"/>
        <w:ind w:left="709" w:hanging="369"/>
      </w:pPr>
      <w:r>
        <w:rPr>
          <w:b/>
        </w:rPr>
        <w:t>§ </w:t>
      </w:r>
      <w:r w:rsidR="00C20654">
        <w:rPr>
          <w:b/>
        </w:rPr>
        <w:t>6</w:t>
      </w:r>
      <w:r>
        <w:rPr>
          <w:b/>
        </w:rPr>
        <w:t>. </w:t>
      </w:r>
      <w:r>
        <w:t>Wykonanie uchwały powierza się Burmistrzowi</w:t>
      </w:r>
      <w:r w:rsidR="00B84BD1">
        <w:t xml:space="preserve"> Miasta i Gminy </w:t>
      </w:r>
      <w:r w:rsidR="00D85034">
        <w:t>Mrocza</w:t>
      </w:r>
      <w:r>
        <w:t>, który jest upoważniony do dokonywania wszelkich czynności związanych z</w:t>
      </w:r>
      <w:r w:rsidR="00B84BD1">
        <w:t xml:space="preserve"> zawarciem umowy z podmiotem, któremu zostaną powierzone czynności związane z</w:t>
      </w:r>
      <w:r>
        <w:t> przygotowaniem</w:t>
      </w:r>
      <w:r w:rsidR="00B84BD1">
        <w:t xml:space="preserve"> i przeprowadzeniem</w:t>
      </w:r>
      <w:r>
        <w:t xml:space="preserve"> emisji obligacji oraz do</w:t>
      </w:r>
      <w:r w:rsidR="00B84BD1">
        <w:t xml:space="preserve"> czynności związanych ze zbywaniem, wykupem i</w:t>
      </w:r>
      <w:r>
        <w:t xml:space="preserve"> wypełnienia świadczeń wynikających z obligacji.</w:t>
      </w:r>
    </w:p>
    <w:p w14:paraId="49BC287D" w14:textId="732D0F78" w:rsidR="00A77B3E" w:rsidRDefault="00117ECA">
      <w:pPr>
        <w:keepNext/>
        <w:keepLines/>
        <w:spacing w:before="120" w:after="120"/>
        <w:ind w:firstLine="340"/>
      </w:pPr>
      <w:r>
        <w:rPr>
          <w:b/>
        </w:rPr>
        <w:t>§ </w:t>
      </w:r>
      <w:r w:rsidR="00C20654">
        <w:rPr>
          <w:b/>
        </w:rPr>
        <w:t>7</w:t>
      </w:r>
      <w:r>
        <w:rPr>
          <w:b/>
        </w:rPr>
        <w:t>. </w:t>
      </w:r>
      <w:r>
        <w:t>Uchwała wchodzi w życie z dniem podjęcia.</w:t>
      </w:r>
    </w:p>
    <w:p w14:paraId="526A2288" w14:textId="77777777" w:rsidR="00A77B3E" w:rsidRDefault="00A77B3E">
      <w:pPr>
        <w:keepNext/>
        <w:keepLines/>
        <w:spacing w:before="120" w:after="120"/>
        <w:ind w:firstLine="340"/>
      </w:pPr>
    </w:p>
    <w:p w14:paraId="4CBB98C4" w14:textId="77777777" w:rsidR="00A77B3E" w:rsidRDefault="00117EC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1C58" w14:paraId="7460175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E07D7B" w14:textId="77777777" w:rsidR="00981C58" w:rsidRDefault="00981C5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AAF33" w14:textId="3B9CC5D4" w:rsidR="00981C58" w:rsidRDefault="00117EC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</w:p>
        </w:tc>
      </w:tr>
    </w:tbl>
    <w:p w14:paraId="256D0A7A" w14:textId="77777777" w:rsidR="00A77B3E" w:rsidRDefault="00A77B3E">
      <w:pPr>
        <w:keepNext/>
        <w:sectPr w:rsidR="00A77B3E" w:rsidSect="0070611E"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337AD14" w14:textId="77777777" w:rsidR="00981C58" w:rsidRDefault="00981C5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9F7D266" w14:textId="77777777" w:rsidR="00981C58" w:rsidRPr="00FC0AC0" w:rsidRDefault="00117ECA">
      <w:pPr>
        <w:spacing w:line="360" w:lineRule="auto"/>
        <w:jc w:val="center"/>
        <w:rPr>
          <w:b/>
          <w:caps/>
          <w:color w:val="000000"/>
          <w:szCs w:val="22"/>
          <w:u w:val="single"/>
          <w:shd w:val="clear" w:color="auto" w:fill="FFFFFF"/>
          <w:lang w:val="x-none" w:eastAsia="en-US" w:bidi="ar-SA"/>
        </w:rPr>
      </w:pPr>
      <w:r w:rsidRPr="00FC0AC0">
        <w:rPr>
          <w:b/>
          <w:caps/>
          <w:color w:val="000000"/>
          <w:szCs w:val="22"/>
          <w:u w:val="single"/>
          <w:shd w:val="clear" w:color="auto" w:fill="FFFFFF"/>
          <w:lang w:val="x-none" w:eastAsia="en-US" w:bidi="ar-SA"/>
        </w:rPr>
        <w:t>uzasadnienie</w:t>
      </w:r>
    </w:p>
    <w:p w14:paraId="634F6FBD" w14:textId="77777777" w:rsidR="00981C58" w:rsidRPr="00FC0AC0" w:rsidRDefault="00981C58">
      <w:pPr>
        <w:spacing w:line="360" w:lineRule="auto"/>
        <w:jc w:val="center"/>
        <w:rPr>
          <w:b/>
          <w:caps/>
          <w:color w:val="000000"/>
          <w:szCs w:val="22"/>
          <w:shd w:val="clear" w:color="auto" w:fill="FFFFFF"/>
          <w:lang w:val="x-none" w:eastAsia="en-US" w:bidi="ar-SA"/>
        </w:rPr>
      </w:pP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821"/>
      </w:tblGrid>
      <w:tr w:rsidR="00981C58" w:rsidRPr="00FC0AC0" w14:paraId="3E6890AE" w14:textId="7777777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7C288AD1" w14:textId="0A094304" w:rsidR="004300D9" w:rsidRPr="00FC0AC0" w:rsidRDefault="004300D9" w:rsidP="004300D9">
            <w:pPr>
              <w:rPr>
                <w:szCs w:val="22"/>
              </w:rPr>
            </w:pPr>
            <w:r w:rsidRPr="00FC0AC0">
              <w:rPr>
                <w:szCs w:val="22"/>
              </w:rPr>
              <w:t>Podjęcie niniejszej uchwały ma na celu sfinansowanie deficytu budżetu gminy w 202</w:t>
            </w:r>
            <w:r w:rsidR="00D85034">
              <w:rPr>
                <w:szCs w:val="22"/>
                <w:lang w:val="pl-PL"/>
              </w:rPr>
              <w:t>4</w:t>
            </w:r>
            <w:r w:rsidRPr="00FC0AC0">
              <w:rPr>
                <w:szCs w:val="22"/>
              </w:rPr>
              <w:t xml:space="preserve"> roku</w:t>
            </w:r>
            <w:r w:rsidR="00D85034">
              <w:rPr>
                <w:szCs w:val="22"/>
                <w:lang w:val="pl-PL"/>
              </w:rPr>
              <w:t xml:space="preserve"> oraz spłat zobowiązań zaciągniętych w latach poprzednich</w:t>
            </w:r>
            <w:r w:rsidRPr="00FC0AC0">
              <w:rPr>
                <w:szCs w:val="22"/>
              </w:rPr>
              <w:t xml:space="preserve"> w formie obligacji, których termin wykupu przypada na lata 20</w:t>
            </w:r>
            <w:r w:rsidR="000D1055">
              <w:rPr>
                <w:szCs w:val="22"/>
                <w:lang w:val="pl-PL"/>
              </w:rPr>
              <w:t>3</w:t>
            </w:r>
            <w:r w:rsidR="00D85034">
              <w:rPr>
                <w:szCs w:val="22"/>
                <w:lang w:val="pl-PL"/>
              </w:rPr>
              <w:t>8</w:t>
            </w:r>
            <w:r w:rsidRPr="00FC0AC0">
              <w:rPr>
                <w:szCs w:val="22"/>
              </w:rPr>
              <w:t>-20</w:t>
            </w:r>
            <w:r w:rsidR="000D1055">
              <w:rPr>
                <w:szCs w:val="22"/>
                <w:lang w:val="pl-PL"/>
              </w:rPr>
              <w:t>4</w:t>
            </w:r>
            <w:r w:rsidR="00D85034">
              <w:rPr>
                <w:szCs w:val="22"/>
                <w:lang w:val="pl-PL"/>
              </w:rPr>
              <w:t>1</w:t>
            </w:r>
            <w:r w:rsidRPr="00FC0AC0">
              <w:rPr>
                <w:szCs w:val="22"/>
              </w:rPr>
              <w:t>. Podmiot, któremu zostanie powierzona organizacja emisji zostanie wyłoniony spośród banków, które złożą stosowne oferty, ze względu na przedmiotowe wyłączenie tego rodzaju usług z zakresu objętego ustawą prawo zamówień publicznych. Analiza wielkości zapotrzebowania na środki finansowe potrzebne na realizację zadań inwestycyjnych</w:t>
            </w:r>
            <w:r w:rsidR="00D85034">
              <w:rPr>
                <w:szCs w:val="22"/>
                <w:lang w:val="pl-PL"/>
              </w:rPr>
              <w:t xml:space="preserve"> oraz spłatę wcześniej zaciągniętych zobowiązań</w:t>
            </w:r>
            <w:r w:rsidRPr="00FC0AC0">
              <w:rPr>
                <w:szCs w:val="22"/>
              </w:rPr>
              <w:t xml:space="preserve">, a także prognoza sytuacji finansowej Gminy na najbliższe lata wskazują jednoznacznie na konieczność pozyskania zewnętrznych źródeł finansowania, co odzwierciedlone zostało również w Wieloletniej Prognozie Finansowej Gminy </w:t>
            </w:r>
            <w:r w:rsidR="00D85034">
              <w:rPr>
                <w:szCs w:val="22"/>
                <w:lang w:val="pl-PL"/>
              </w:rPr>
              <w:t>Mrocza</w:t>
            </w:r>
            <w:r w:rsidRPr="00FC0AC0">
              <w:rPr>
                <w:szCs w:val="22"/>
              </w:rPr>
              <w:t>. Wybór optymalnej formy finansowania powinien zostać określony na podstawie racjonalnego kryterium, tzn. całkowitego rzeczywistego kosztu pozyskania środków finansowych.</w:t>
            </w:r>
          </w:p>
          <w:p w14:paraId="6A61F1F3" w14:textId="37F40FC6" w:rsidR="004300D9" w:rsidRPr="00FC0AC0" w:rsidRDefault="004300D9" w:rsidP="004300D9">
            <w:pPr>
              <w:rPr>
                <w:szCs w:val="22"/>
              </w:rPr>
            </w:pPr>
            <w:r w:rsidRPr="00FC0AC0">
              <w:rPr>
                <w:szCs w:val="22"/>
              </w:rPr>
              <w:t xml:space="preserve">Obligacje komunalne stanowiąc instrument niższego ryzyka są bezpiecznym sposobem na prowadzenie aktywnej polityki inwestycyjnej. Analiza możliwości gwarantujących realizację inwestycji związanych z rozwojem infrastruktury gminy </w:t>
            </w:r>
            <w:r w:rsidR="007522BB">
              <w:rPr>
                <w:szCs w:val="22"/>
                <w:lang w:val="pl-PL"/>
              </w:rPr>
              <w:t xml:space="preserve">Mrocza </w:t>
            </w:r>
            <w:r w:rsidRPr="00FC0AC0">
              <w:rPr>
                <w:szCs w:val="22"/>
              </w:rPr>
              <w:t xml:space="preserve">przemawia za wyborem niepublicznej emisji obligacji komunalnych jako atrakcyjnej i konkurencyjnej cenowo formy finansowania określonych uchwałą Gminy </w:t>
            </w:r>
            <w:r w:rsidR="007522BB">
              <w:rPr>
                <w:szCs w:val="22"/>
                <w:lang w:val="pl-PL"/>
              </w:rPr>
              <w:t>Mrocza</w:t>
            </w:r>
            <w:r w:rsidRPr="00FC0AC0">
              <w:rPr>
                <w:szCs w:val="22"/>
              </w:rPr>
              <w:t xml:space="preserve">. Niniejsza uchwałę Radni podjęli w głosowaniu jawnym imiennym. „Za” oddano </w:t>
            </w:r>
            <w:r w:rsidR="00FC0AC0" w:rsidRPr="00FC0AC0">
              <w:rPr>
                <w:szCs w:val="22"/>
                <w:lang w:val="pl-PL"/>
              </w:rPr>
              <w:t>….</w:t>
            </w:r>
            <w:r w:rsidRPr="00FC0AC0">
              <w:rPr>
                <w:szCs w:val="22"/>
              </w:rPr>
              <w:t xml:space="preserve"> głosów, „przeciw” </w:t>
            </w:r>
            <w:r w:rsidR="00FC0AC0" w:rsidRPr="00FC0AC0">
              <w:rPr>
                <w:szCs w:val="22"/>
                <w:lang w:val="pl-PL"/>
              </w:rPr>
              <w:t>…..</w:t>
            </w:r>
            <w:r w:rsidRPr="00FC0AC0">
              <w:rPr>
                <w:szCs w:val="22"/>
              </w:rPr>
              <w:t xml:space="preserve"> głosów, „wstrzymało się” </w:t>
            </w:r>
            <w:r w:rsidR="00FC0AC0" w:rsidRPr="00FC0AC0">
              <w:rPr>
                <w:szCs w:val="22"/>
                <w:lang w:val="pl-PL"/>
              </w:rPr>
              <w:t>….</w:t>
            </w:r>
            <w:r w:rsidRPr="00FC0AC0">
              <w:rPr>
                <w:szCs w:val="22"/>
              </w:rPr>
              <w:t xml:space="preserve"> głosów. </w:t>
            </w:r>
          </w:p>
          <w:p w14:paraId="532CE3B5" w14:textId="77777777" w:rsidR="004300D9" w:rsidRPr="00FC0AC0" w:rsidRDefault="004300D9">
            <w:pPr>
              <w:rPr>
                <w:szCs w:val="22"/>
                <w:lang w:val="pl-PL"/>
              </w:rPr>
            </w:pPr>
          </w:p>
          <w:p w14:paraId="77F64957" w14:textId="77777777" w:rsidR="00981C58" w:rsidRPr="00FC0AC0" w:rsidRDefault="00981C58">
            <w:pPr>
              <w:spacing w:line="360" w:lineRule="auto"/>
              <w:jc w:val="left"/>
              <w:rPr>
                <w:szCs w:val="22"/>
              </w:rPr>
            </w:pPr>
          </w:p>
        </w:tc>
      </w:tr>
    </w:tbl>
    <w:p w14:paraId="4C8349A3" w14:textId="77777777" w:rsidR="00981C58" w:rsidRPr="00FC0AC0" w:rsidRDefault="00981C58">
      <w:pPr>
        <w:spacing w:line="360" w:lineRule="auto"/>
        <w:jc w:val="left"/>
        <w:rPr>
          <w:color w:val="000000"/>
          <w:szCs w:val="22"/>
          <w:shd w:val="clear" w:color="auto" w:fill="FFFFFF"/>
        </w:rPr>
      </w:pPr>
    </w:p>
    <w:p w14:paraId="63ACD7AA" w14:textId="77777777" w:rsidR="00981C58" w:rsidRPr="00FC0AC0" w:rsidRDefault="00981C58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p w14:paraId="78DA92B6" w14:textId="77777777" w:rsidR="00981C58" w:rsidRPr="00FC0AC0" w:rsidRDefault="00981C58">
      <w:pPr>
        <w:rPr>
          <w:color w:val="000000"/>
          <w:szCs w:val="22"/>
          <w:shd w:val="clear" w:color="auto" w:fill="FFFFFF"/>
          <w:lang w:val="x-none" w:eastAsia="en-US" w:bidi="ar-SA"/>
        </w:rPr>
      </w:pPr>
    </w:p>
    <w:sectPr w:rsidR="00981C58" w:rsidRPr="00FC0AC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04C8"/>
    <w:multiLevelType w:val="hybridMultilevel"/>
    <w:tmpl w:val="DD882F84"/>
    <w:lvl w:ilvl="0" w:tplc="04150017">
      <w:start w:val="1"/>
      <w:numFmt w:val="lowerLetter"/>
      <w:lvlText w:val="%1)"/>
      <w:lvlJc w:val="left"/>
      <w:pPr>
        <w:ind w:left="1201" w:hanging="360"/>
      </w:pPr>
    </w:lvl>
    <w:lvl w:ilvl="1" w:tplc="04150019" w:tentative="1">
      <w:start w:val="1"/>
      <w:numFmt w:val="lowerLetter"/>
      <w:lvlText w:val="%2."/>
      <w:lvlJc w:val="left"/>
      <w:pPr>
        <w:ind w:left="1921" w:hanging="360"/>
      </w:pPr>
    </w:lvl>
    <w:lvl w:ilvl="2" w:tplc="0415001B" w:tentative="1">
      <w:start w:val="1"/>
      <w:numFmt w:val="lowerRoman"/>
      <w:lvlText w:val="%3."/>
      <w:lvlJc w:val="right"/>
      <w:pPr>
        <w:ind w:left="2641" w:hanging="180"/>
      </w:pPr>
    </w:lvl>
    <w:lvl w:ilvl="3" w:tplc="0415000F" w:tentative="1">
      <w:start w:val="1"/>
      <w:numFmt w:val="decimal"/>
      <w:lvlText w:val="%4."/>
      <w:lvlJc w:val="left"/>
      <w:pPr>
        <w:ind w:left="3361" w:hanging="360"/>
      </w:pPr>
    </w:lvl>
    <w:lvl w:ilvl="4" w:tplc="04150019" w:tentative="1">
      <w:start w:val="1"/>
      <w:numFmt w:val="lowerLetter"/>
      <w:lvlText w:val="%5."/>
      <w:lvlJc w:val="left"/>
      <w:pPr>
        <w:ind w:left="4081" w:hanging="360"/>
      </w:pPr>
    </w:lvl>
    <w:lvl w:ilvl="5" w:tplc="0415001B" w:tentative="1">
      <w:start w:val="1"/>
      <w:numFmt w:val="lowerRoman"/>
      <w:lvlText w:val="%6."/>
      <w:lvlJc w:val="right"/>
      <w:pPr>
        <w:ind w:left="4801" w:hanging="180"/>
      </w:pPr>
    </w:lvl>
    <w:lvl w:ilvl="6" w:tplc="0415000F" w:tentative="1">
      <w:start w:val="1"/>
      <w:numFmt w:val="decimal"/>
      <w:lvlText w:val="%7."/>
      <w:lvlJc w:val="left"/>
      <w:pPr>
        <w:ind w:left="5521" w:hanging="360"/>
      </w:pPr>
    </w:lvl>
    <w:lvl w:ilvl="7" w:tplc="04150019" w:tentative="1">
      <w:start w:val="1"/>
      <w:numFmt w:val="lowerLetter"/>
      <w:lvlText w:val="%8."/>
      <w:lvlJc w:val="left"/>
      <w:pPr>
        <w:ind w:left="6241" w:hanging="360"/>
      </w:pPr>
    </w:lvl>
    <w:lvl w:ilvl="8" w:tplc="0415001B" w:tentative="1">
      <w:start w:val="1"/>
      <w:numFmt w:val="lowerRoman"/>
      <w:lvlText w:val="%9."/>
      <w:lvlJc w:val="right"/>
      <w:pPr>
        <w:ind w:left="6961" w:hanging="180"/>
      </w:pPr>
    </w:lvl>
  </w:abstractNum>
  <w:abstractNum w:abstractNumId="1">
    <w:nsid w:val="126C62DC"/>
    <w:multiLevelType w:val="hybridMultilevel"/>
    <w:tmpl w:val="A9B2B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743F6"/>
    <w:multiLevelType w:val="hybridMultilevel"/>
    <w:tmpl w:val="D4CC1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32329"/>
    <w:multiLevelType w:val="hybridMultilevel"/>
    <w:tmpl w:val="FC24802A"/>
    <w:lvl w:ilvl="0" w:tplc="A1282C80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>
    <w:nsid w:val="3C165D5C"/>
    <w:multiLevelType w:val="hybridMultilevel"/>
    <w:tmpl w:val="98DA7A2E"/>
    <w:lvl w:ilvl="0" w:tplc="876470CA">
      <w:start w:val="1"/>
      <w:numFmt w:val="lowerLetter"/>
      <w:lvlText w:val="%1)"/>
      <w:lvlJc w:val="left"/>
      <w:pPr>
        <w:ind w:left="12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2B77F4"/>
    <w:multiLevelType w:val="hybridMultilevel"/>
    <w:tmpl w:val="02CCCBA8"/>
    <w:lvl w:ilvl="0" w:tplc="0644B7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20D1E"/>
    <w:multiLevelType w:val="hybridMultilevel"/>
    <w:tmpl w:val="88384D00"/>
    <w:lvl w:ilvl="0" w:tplc="A36AB3E0">
      <w:start w:val="2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6DC14A7D"/>
    <w:multiLevelType w:val="hybridMultilevel"/>
    <w:tmpl w:val="A3AA38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351206"/>
    <w:multiLevelType w:val="hybridMultilevel"/>
    <w:tmpl w:val="A36E4726"/>
    <w:lvl w:ilvl="0" w:tplc="C1320D2A">
      <w:start w:val="2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C6070"/>
    <w:rsid w:val="000D1055"/>
    <w:rsid w:val="000D4E9E"/>
    <w:rsid w:val="00117ECA"/>
    <w:rsid w:val="001C205F"/>
    <w:rsid w:val="00307305"/>
    <w:rsid w:val="003339AC"/>
    <w:rsid w:val="003A33E5"/>
    <w:rsid w:val="004300D9"/>
    <w:rsid w:val="004D4EF8"/>
    <w:rsid w:val="00532177"/>
    <w:rsid w:val="00685891"/>
    <w:rsid w:val="0070611E"/>
    <w:rsid w:val="0072709F"/>
    <w:rsid w:val="00733A5E"/>
    <w:rsid w:val="007522BB"/>
    <w:rsid w:val="007E5A46"/>
    <w:rsid w:val="008243AB"/>
    <w:rsid w:val="008723D7"/>
    <w:rsid w:val="00934B2B"/>
    <w:rsid w:val="00935B06"/>
    <w:rsid w:val="00981C58"/>
    <w:rsid w:val="00A0466A"/>
    <w:rsid w:val="00A77B3E"/>
    <w:rsid w:val="00A91012"/>
    <w:rsid w:val="00AA2198"/>
    <w:rsid w:val="00AB6DD8"/>
    <w:rsid w:val="00AE303B"/>
    <w:rsid w:val="00B17F0B"/>
    <w:rsid w:val="00B84BD1"/>
    <w:rsid w:val="00C20654"/>
    <w:rsid w:val="00C5379B"/>
    <w:rsid w:val="00CA2A55"/>
    <w:rsid w:val="00CA5635"/>
    <w:rsid w:val="00CF270F"/>
    <w:rsid w:val="00D85034"/>
    <w:rsid w:val="00E84048"/>
    <w:rsid w:val="00F15D2E"/>
    <w:rsid w:val="00FC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FEA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3A33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Pr>
      <w:color w:val="000000"/>
      <w:sz w:val="22"/>
      <w:shd w:val="clear" w:color="auto" w:fill="FFFFFF"/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3A3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08E7F-5047-4EF3-A627-6597BA00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809</Words>
  <Characters>4819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XLV/352/2022 z dnia 28 kwietnia 2022 r.</vt:lpstr>
      <vt:lpstr/>
    </vt:vector>
  </TitlesOfParts>
  <Company>Rada Miejska w Kcyni</Company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XLV/352/2022 z dnia 28 kwietnia 2022 r.</dc:title>
  <dc:subject>w sprawie emisji obligacji Gminy Kcynia</dc:subject>
  <dc:creator>jaroslaw.kieca</dc:creator>
  <cp:lastModifiedBy>Agnieszkad</cp:lastModifiedBy>
  <cp:revision>25</cp:revision>
  <cp:lastPrinted>2024-01-19T07:28:00Z</cp:lastPrinted>
  <dcterms:created xsi:type="dcterms:W3CDTF">2022-05-04T08:47:00Z</dcterms:created>
  <dcterms:modified xsi:type="dcterms:W3CDTF">2024-01-19T11:21:00Z</dcterms:modified>
  <cp:category>Akt prawny</cp:category>
</cp:coreProperties>
</file>