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6A4CD4" w14:textId="4C262F74" w:rsidR="00487816" w:rsidRDefault="00660588">
      <w:pPr>
        <w:spacing w:line="276" w:lineRule="auto"/>
        <w:jc w:val="right"/>
      </w:pPr>
      <w:r>
        <w:rPr>
          <w:rFonts w:cstheme="majorHAnsi"/>
          <w:b/>
          <w:bCs/>
        </w:rPr>
        <w:t>Projekt 7/7</w:t>
      </w:r>
      <w:bookmarkStart w:id="0" w:name="_GoBack"/>
      <w:bookmarkEnd w:id="0"/>
    </w:p>
    <w:p w14:paraId="731267BC" w14:textId="77777777" w:rsidR="00487816" w:rsidRDefault="00660588">
      <w:pPr>
        <w:spacing w:line="276" w:lineRule="auto"/>
        <w:jc w:val="center"/>
      </w:pPr>
      <w:r>
        <w:rPr>
          <w:rFonts w:cstheme="majorHAnsi"/>
          <w:b/>
          <w:bCs/>
        </w:rPr>
        <w:t>UCHWAŁA  Nr …................................../2022</w:t>
      </w:r>
    </w:p>
    <w:p w14:paraId="242287EB" w14:textId="77777777" w:rsidR="00487816" w:rsidRDefault="00660588">
      <w:pPr>
        <w:spacing w:line="276" w:lineRule="auto"/>
        <w:jc w:val="center"/>
      </w:pPr>
      <w:r>
        <w:rPr>
          <w:rFonts w:cstheme="majorHAnsi"/>
          <w:b/>
          <w:bCs/>
        </w:rPr>
        <w:t>RADY MIEJSKIEJ W MROCZY</w:t>
      </w:r>
    </w:p>
    <w:p w14:paraId="5BC4F625" w14:textId="01B59577" w:rsidR="00487816" w:rsidRDefault="00660588">
      <w:pPr>
        <w:spacing w:line="276" w:lineRule="auto"/>
        <w:jc w:val="center"/>
      </w:pPr>
      <w:r>
        <w:rPr>
          <w:rFonts w:cstheme="majorHAnsi"/>
        </w:rPr>
        <w:t>z dnia ……</w:t>
      </w:r>
      <w:r w:rsidR="00532CB5">
        <w:rPr>
          <w:rFonts w:cstheme="majorHAnsi"/>
        </w:rPr>
        <w:t>grudnia 2022</w:t>
      </w:r>
      <w:r>
        <w:rPr>
          <w:rFonts w:cstheme="majorHAnsi"/>
        </w:rPr>
        <w:t xml:space="preserve"> r.</w:t>
      </w:r>
    </w:p>
    <w:p w14:paraId="2E23D6FD" w14:textId="77777777" w:rsidR="00487816" w:rsidRDefault="00487816">
      <w:pPr>
        <w:spacing w:line="276" w:lineRule="auto"/>
        <w:jc w:val="center"/>
        <w:rPr>
          <w:rFonts w:cstheme="majorHAnsi"/>
        </w:rPr>
      </w:pPr>
    </w:p>
    <w:p w14:paraId="2FFB70D1" w14:textId="7374E66E" w:rsidR="00487816" w:rsidRDefault="00660588" w:rsidP="00C4019B">
      <w:pPr>
        <w:spacing w:line="276" w:lineRule="auto"/>
        <w:jc w:val="center"/>
      </w:pPr>
      <w:r>
        <w:rPr>
          <w:rFonts w:cstheme="majorHAnsi"/>
          <w:b/>
          <w:bCs/>
        </w:rPr>
        <w:t>w sprawie określenia</w:t>
      </w:r>
      <w:r>
        <w:rPr>
          <w:rFonts w:cstheme="majorHAnsi"/>
          <w:b/>
          <w:bCs/>
          <w:color w:val="FF0000"/>
        </w:rPr>
        <w:t xml:space="preserve"> </w:t>
      </w:r>
      <w:r>
        <w:rPr>
          <w:rFonts w:cstheme="majorHAnsi"/>
          <w:b/>
          <w:bCs/>
        </w:rPr>
        <w:t xml:space="preserve">zasad przeprowadzenia naboru wniosków o zawarcie umowy najmu lokali mieszkalnych znajdujących się w budynku </w:t>
      </w:r>
      <w:r>
        <w:rPr>
          <w:rFonts w:cstheme="majorHAnsi"/>
          <w:b/>
          <w:bCs/>
          <w:color w:val="000000" w:themeColor="text1"/>
        </w:rPr>
        <w:t>wielorodzinnym</w:t>
      </w:r>
      <w:r>
        <w:rPr>
          <w:rFonts w:cstheme="majorHAnsi"/>
          <w:b/>
          <w:bCs/>
          <w:color w:val="000000"/>
        </w:rPr>
        <w:t xml:space="preserve">, który zostanie wybudowany </w:t>
      </w:r>
      <w:r>
        <w:rPr>
          <w:rFonts w:cstheme="majorHAnsi"/>
          <w:b/>
          <w:bCs/>
        </w:rPr>
        <w:t xml:space="preserve">na działce nr 963/11 położonej w Mroczy, w ramach inwestycji realizowanej przez Społeczną Inicjatywę Mieszkaniową „KZN - Bydgoski” sp. z o.o. </w:t>
      </w:r>
      <w:r w:rsidR="003813B5">
        <w:rPr>
          <w:rFonts w:cstheme="majorHAnsi"/>
          <w:b/>
          <w:bCs/>
        </w:rPr>
        <w:br/>
      </w:r>
      <w:r>
        <w:rPr>
          <w:rFonts w:cstheme="majorHAnsi"/>
          <w:b/>
          <w:bCs/>
        </w:rPr>
        <w:t>z siedzibą w Inowrocławiu, na zasadach określonych w ustawie z dnia 26 października 1</w:t>
      </w:r>
      <w:r>
        <w:rPr>
          <w:rFonts w:cstheme="majorHAnsi"/>
          <w:b/>
          <w:bCs/>
        </w:rPr>
        <w:t>995 r. o społecznych formach rozwoju mieszkalnictwa</w:t>
      </w:r>
    </w:p>
    <w:p w14:paraId="5C23D1A6" w14:textId="77777777" w:rsidR="00487816" w:rsidRDefault="00487816">
      <w:pPr>
        <w:spacing w:line="276" w:lineRule="auto"/>
        <w:jc w:val="both"/>
        <w:rPr>
          <w:rFonts w:cstheme="majorHAnsi"/>
          <w:b/>
          <w:bCs/>
        </w:rPr>
      </w:pPr>
    </w:p>
    <w:p w14:paraId="652EB155" w14:textId="0AAB1F84" w:rsidR="00487816" w:rsidRDefault="00660588">
      <w:pPr>
        <w:spacing w:line="276" w:lineRule="auto"/>
        <w:jc w:val="both"/>
      </w:pPr>
      <w:r>
        <w:rPr>
          <w:rFonts w:cstheme="majorHAnsi"/>
        </w:rPr>
        <w:tab/>
        <w:t xml:space="preserve">Na podstawie art. 18 ust. 2 pkt 15, art. 40 ust. 1 i art. 41 ust. 1 ustawy z dnia 8 marca 1990 r. o samorządzie gminnym (Dz. U. z 2022 r. poz. 559 z późn. zm.) oraz art. 8 ustawy </w:t>
      </w:r>
      <w:r w:rsidR="00E54A98">
        <w:rPr>
          <w:rFonts w:cstheme="majorHAnsi"/>
        </w:rPr>
        <w:br/>
      </w:r>
      <w:r>
        <w:rPr>
          <w:rFonts w:cstheme="majorHAnsi"/>
        </w:rPr>
        <w:t>z dnia 20 lipca 2018 r</w:t>
      </w:r>
      <w:r>
        <w:rPr>
          <w:rFonts w:cstheme="majorHAnsi"/>
        </w:rPr>
        <w:t xml:space="preserve">. o pomocy państwa w ponoszeniu wydatków mieszkaniowych </w:t>
      </w:r>
      <w:r w:rsidR="00E54A98">
        <w:rPr>
          <w:rFonts w:cstheme="majorHAnsi"/>
        </w:rPr>
        <w:br/>
      </w:r>
      <w:r>
        <w:rPr>
          <w:rFonts w:cstheme="majorHAnsi"/>
        </w:rPr>
        <w:t xml:space="preserve">w pierwszych latach najmu mieszkania (Dz. U. z 2021 r. poz. 2158 z późn. zm.) Rada Miejska w Mroczy </w:t>
      </w:r>
      <w:r w:rsidRPr="00B33394">
        <w:rPr>
          <w:rFonts w:cstheme="majorHAnsi"/>
        </w:rPr>
        <w:t>uchwala, co następuje:</w:t>
      </w:r>
    </w:p>
    <w:p w14:paraId="4B55F686" w14:textId="77777777" w:rsidR="00487816" w:rsidRDefault="00487816">
      <w:pPr>
        <w:spacing w:line="276" w:lineRule="auto"/>
        <w:jc w:val="both"/>
        <w:rPr>
          <w:rFonts w:cstheme="majorHAnsi"/>
          <w:b/>
          <w:bCs/>
        </w:rPr>
      </w:pPr>
    </w:p>
    <w:p w14:paraId="3BDF5B0E" w14:textId="61E4BAAE" w:rsidR="00487816" w:rsidRDefault="00660588">
      <w:pPr>
        <w:spacing w:line="276" w:lineRule="auto"/>
        <w:jc w:val="both"/>
      </w:pPr>
      <w:r>
        <w:rPr>
          <w:rFonts w:cstheme="majorHAnsi"/>
          <w:b/>
          <w:bCs/>
        </w:rPr>
        <w:tab/>
        <w:t>§ 1.</w:t>
      </w:r>
      <w:r>
        <w:rPr>
          <w:rFonts w:cstheme="majorHAnsi"/>
        </w:rPr>
        <w:t xml:space="preserve"> Określa zasady przeprowadzania naboru wniosków o zawarcie umowy najmu</w:t>
      </w:r>
      <w:r>
        <w:rPr>
          <w:rFonts w:cstheme="majorHAnsi"/>
        </w:rPr>
        <w:t xml:space="preserve"> lokalu mieszkalnego (zwanego dalej „lokalem”), </w:t>
      </w:r>
      <w:r>
        <w:rPr>
          <w:rFonts w:cstheme="majorHAnsi"/>
          <w:color w:val="000000" w:themeColor="text1"/>
        </w:rPr>
        <w:t xml:space="preserve">znajdującego się </w:t>
      </w:r>
      <w:r>
        <w:rPr>
          <w:rFonts w:cstheme="majorHAnsi"/>
        </w:rPr>
        <w:t xml:space="preserve">w budynku wielorodzinnym, który zostanie wybudowany </w:t>
      </w:r>
      <w:r>
        <w:rPr>
          <w:rFonts w:cstheme="majorHAnsi"/>
          <w:color w:val="000000" w:themeColor="text1"/>
        </w:rPr>
        <w:t xml:space="preserve">na działce nr 963/11 położnej w Mroczy, w ramach inwestycji </w:t>
      </w:r>
      <w:r>
        <w:rPr>
          <w:rFonts w:cstheme="majorHAnsi"/>
        </w:rPr>
        <w:t>realizowanej przez Społeczną Inicjatywę Mieszkaniową „KZN - Bydgoski sp. z o.o.</w:t>
      </w:r>
      <w:r>
        <w:rPr>
          <w:rFonts w:cstheme="majorHAnsi"/>
        </w:rPr>
        <w:t xml:space="preserve">, z siedzibą w Inowrocławiu, na zasadach określonych w ustawie z dnia 26 października 1995 r. </w:t>
      </w:r>
      <w:r w:rsidR="00E54A98">
        <w:rPr>
          <w:rFonts w:cstheme="majorHAnsi"/>
        </w:rPr>
        <w:br/>
      </w:r>
      <w:r>
        <w:rPr>
          <w:rFonts w:cstheme="majorHAnsi"/>
        </w:rPr>
        <w:t>o społecznych formach rozwoju mieszkalnictwa (Dz. U. z 2021 r. poz. 2224 z późn. zm.).</w:t>
      </w:r>
    </w:p>
    <w:p w14:paraId="02B502E7" w14:textId="77777777" w:rsidR="00487816" w:rsidRDefault="00487816">
      <w:pPr>
        <w:spacing w:line="276" w:lineRule="auto"/>
        <w:jc w:val="both"/>
        <w:rPr>
          <w:rFonts w:cstheme="majorHAnsi"/>
          <w:b/>
          <w:bCs/>
        </w:rPr>
      </w:pPr>
    </w:p>
    <w:p w14:paraId="753D1116" w14:textId="77777777" w:rsidR="00487816" w:rsidRDefault="00660588">
      <w:pPr>
        <w:spacing w:line="276" w:lineRule="auto"/>
        <w:jc w:val="both"/>
      </w:pPr>
      <w:r>
        <w:rPr>
          <w:rFonts w:cstheme="majorHAnsi"/>
          <w:b/>
          <w:bCs/>
        </w:rPr>
        <w:tab/>
        <w:t xml:space="preserve">§ 2. </w:t>
      </w:r>
      <w:r>
        <w:rPr>
          <w:rFonts w:cstheme="majorHAnsi"/>
        </w:rPr>
        <w:t>1. Ogłoszenie o naborze i terminie składania wniosków o zawarcie um</w:t>
      </w:r>
      <w:r>
        <w:rPr>
          <w:rFonts w:cstheme="majorHAnsi"/>
        </w:rPr>
        <w:t xml:space="preserve">owy najmu lokalu, wraz z formularzem wniosku i wymaganymi dokumentami zostanie umieszczone na tablicy ogłoszeń Urzędu Miasta i Gminy w Mroczy oraz </w:t>
      </w:r>
      <w:r>
        <w:rPr>
          <w:rFonts w:cstheme="majorHAnsi"/>
          <w:color w:val="000000" w:themeColor="text1"/>
        </w:rPr>
        <w:t xml:space="preserve">w </w:t>
      </w:r>
      <w:r>
        <w:rPr>
          <w:rFonts w:cstheme="majorHAnsi"/>
        </w:rPr>
        <w:t>Biuletynie Informacji Publicznej Gminy Mrocza pod adresem: www.bip.mrocza.pl.</w:t>
      </w:r>
    </w:p>
    <w:p w14:paraId="42C56989" w14:textId="1EDA9A1A" w:rsidR="00487816" w:rsidRDefault="00660588">
      <w:pPr>
        <w:spacing w:line="276" w:lineRule="auto"/>
        <w:jc w:val="both"/>
      </w:pPr>
      <w:r>
        <w:rPr>
          <w:rFonts w:cstheme="majorHAnsi"/>
        </w:rPr>
        <w:tab/>
        <w:t>2. Wypełniony wniosek wraz z</w:t>
      </w:r>
      <w:r>
        <w:rPr>
          <w:rFonts w:cstheme="majorHAnsi"/>
        </w:rPr>
        <w:t xml:space="preserve"> wszelkimi wymaganymi dokumentami, potwierdzającymi spełnianie kryteriów kwalifikacji, winien zostać złożony w Urzędzie Miasta i Gminy w Mroczy, ul. Plac 1 Maja 20. Rozpatrzone zostaną wyłącznie wnioski złożone </w:t>
      </w:r>
      <w:r w:rsidR="00E54A98">
        <w:rPr>
          <w:rFonts w:cstheme="majorHAnsi"/>
        </w:rPr>
        <w:br/>
      </w:r>
      <w:r>
        <w:rPr>
          <w:rFonts w:cstheme="majorHAnsi"/>
        </w:rPr>
        <w:t>w terminie wskazanym w ogłoszeniu o naborze.</w:t>
      </w:r>
    </w:p>
    <w:p w14:paraId="2A6E96F2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ab/>
        <w:t xml:space="preserve">3. W przypadku braków formalnych wniosku, wnioskodawca zostanie wezwany do ich uzupełnienia, w terminie 7 dni, </w:t>
      </w:r>
      <w:r>
        <w:rPr>
          <w:rFonts w:cstheme="majorHAnsi"/>
          <w:color w:val="000000" w:themeColor="text1"/>
        </w:rPr>
        <w:t xml:space="preserve">pod rygorem pozostawienia wniosku </w:t>
      </w:r>
      <w:r>
        <w:rPr>
          <w:rFonts w:cstheme="majorHAnsi"/>
        </w:rPr>
        <w:t>bez rozpoznania.</w:t>
      </w:r>
    </w:p>
    <w:p w14:paraId="6FA18426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ab/>
        <w:t>4. Osoby znajdujące się we wspólnym gospodarstwie domowym, w skład którego wchodzi wnioskod</w:t>
      </w:r>
      <w:r>
        <w:rPr>
          <w:rFonts w:cstheme="majorHAnsi"/>
        </w:rPr>
        <w:t>awca i osoby zgłoszone przez niego do wspólnego zamieszkania, zwanym dalej „gospodarstwem domowym”, mogą złożyć wniosek o najem wyłącznie jednego lokalu.</w:t>
      </w:r>
    </w:p>
    <w:p w14:paraId="22579586" w14:textId="77777777" w:rsidR="00487816" w:rsidRDefault="00487816">
      <w:pPr>
        <w:spacing w:line="276" w:lineRule="auto"/>
        <w:jc w:val="both"/>
        <w:rPr>
          <w:rFonts w:cstheme="majorHAnsi"/>
          <w:b/>
          <w:bCs/>
        </w:rPr>
      </w:pPr>
    </w:p>
    <w:p w14:paraId="151008EE" w14:textId="435698B5" w:rsidR="00487816" w:rsidRDefault="00660588">
      <w:pPr>
        <w:spacing w:line="276" w:lineRule="auto"/>
        <w:jc w:val="both"/>
      </w:pPr>
      <w:r>
        <w:rPr>
          <w:rFonts w:cstheme="majorHAnsi"/>
          <w:b/>
          <w:bCs/>
        </w:rPr>
        <w:tab/>
        <w:t>§ 3.</w:t>
      </w:r>
      <w:r>
        <w:rPr>
          <w:rFonts w:cstheme="majorHAnsi"/>
        </w:rPr>
        <w:t xml:space="preserve"> 1. Wnioski podlegają ocenie w oparciu o kryteria pierwszeństwa ustalone </w:t>
      </w:r>
      <w:r w:rsidR="00E54A98">
        <w:rPr>
          <w:rFonts w:cstheme="majorHAnsi"/>
        </w:rPr>
        <w:br/>
      </w:r>
      <w:r>
        <w:rPr>
          <w:rFonts w:cstheme="majorHAnsi"/>
        </w:rPr>
        <w:t>w niniejszej uchwale.</w:t>
      </w:r>
    </w:p>
    <w:p w14:paraId="23333E5F" w14:textId="6C2D399C" w:rsidR="00487816" w:rsidRDefault="00660588">
      <w:pPr>
        <w:spacing w:line="276" w:lineRule="auto"/>
        <w:jc w:val="both"/>
      </w:pPr>
      <w:r>
        <w:rPr>
          <w:rFonts w:cstheme="majorHAnsi"/>
        </w:rPr>
        <w:lastRenderedPageBreak/>
        <w:tab/>
        <w:t xml:space="preserve">2. Za spełnienie poszczególnych kryteriów wnioskodawca otrzymuje wskazaną </w:t>
      </w:r>
      <w:r w:rsidR="00E54A98">
        <w:rPr>
          <w:rFonts w:cstheme="majorHAnsi"/>
        </w:rPr>
        <w:br/>
      </w:r>
      <w:r>
        <w:rPr>
          <w:rFonts w:cstheme="majorHAnsi"/>
        </w:rPr>
        <w:t>w niniejszej uchwale liczbę punktów.</w:t>
      </w:r>
    </w:p>
    <w:p w14:paraId="7FEC86EB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ab/>
        <w:t>3. Ustala się następujące kryteria pierwszeństwa wraz z liczbą przyznanych im punktów:</w:t>
      </w:r>
    </w:p>
    <w:p w14:paraId="3000DF5B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 xml:space="preserve">1) posiadanie przez najemcę wkładu oszczędnościowego </w:t>
      </w:r>
      <w:r>
        <w:rPr>
          <w:rFonts w:cstheme="majorHAnsi"/>
        </w:rPr>
        <w:t>gromadzonego na rachunku bankowym na cele mieszkaniowe, którego imienny dowód stanowi książeczka mieszkaniowa wystawiona do dnia 23 października 1990 r. Kryterium temu przyznaje się 3 punkty.</w:t>
      </w:r>
    </w:p>
    <w:p w14:paraId="2C8574CF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>2) w skład gospodarstwa domowego, na dzień złożenia wniosku, a t</w:t>
      </w:r>
      <w:r>
        <w:rPr>
          <w:rFonts w:cstheme="majorHAnsi"/>
        </w:rPr>
        <w:t>akże na każdym etapie naboru, nie wchodzi osoba, która jest właścicielem lub współwłaścicielem w udziale wynoszącym co najmniej 1/2 budynku mieszkalnego jednorodzinnego lub lokalu mieszkalnego, a także nie przysługuje jej spółdzielcze własnościowe prawo do</w:t>
      </w:r>
      <w:r>
        <w:rPr>
          <w:rFonts w:cstheme="majorHAnsi"/>
        </w:rPr>
        <w:t xml:space="preserve"> lokalu mieszkalnego lub domu jednorodzinnego - 1 punkt;</w:t>
      </w:r>
    </w:p>
    <w:p w14:paraId="16DEFF5F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>3) wnioskodawcą jest osoba pełnoletnia, która na dzień złożenia wniosku nie przekroczyła             30 roku życia – 5 punktów;</w:t>
      </w:r>
    </w:p>
    <w:p w14:paraId="03F78EA5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>4) wnioskodawca na dzień złożenia wniosku ukończył 65 lat - 3 punkty;</w:t>
      </w:r>
    </w:p>
    <w:p w14:paraId="4B280D15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>5</w:t>
      </w:r>
      <w:r>
        <w:rPr>
          <w:rFonts w:cstheme="majorHAnsi"/>
        </w:rPr>
        <w:t>) w skład gospodarstwa domowego, na dzień złożenia wniosku, wchodzi dziecko najemcy            do 18 roku życia w rozumieniu ustawy z dnia 28 listopada 2003 r. o świadczeniach rodzinnych (Dz. U. z 2022 r. poz. 615 z późn. zm.) – 3 punkty za każde dziecko;</w:t>
      </w:r>
    </w:p>
    <w:p w14:paraId="5A8AC0DC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>6) osoba wchodząca w skład gospodarstwa domowego, na dzień złożenia wniosku, jest najemcą lokalu wchodzącego w skład mieszkaniowego zasobu Gminy, który zobowiązuje się                             do rozwiązania umowy najmu i opróżnienia tego lokalu w termi</w:t>
      </w:r>
      <w:r>
        <w:rPr>
          <w:rFonts w:cstheme="majorHAnsi"/>
        </w:rPr>
        <w:t>nie miesiąca od dnia zawarcia umowy najmu mieszkania przez najemcę - 2 punkty;</w:t>
      </w:r>
    </w:p>
    <w:p w14:paraId="181596C9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 xml:space="preserve">7) w skład gospodarstwa domowego, na dzień złożenia wniosku, wchodzi osoba samotnie wychowująca  dziecko w rozumieniu ustawy z dnia 28 listopada 2003 r. o świadczeniach </w:t>
      </w:r>
      <w:r>
        <w:rPr>
          <w:rFonts w:cstheme="majorHAnsi"/>
        </w:rPr>
        <w:t>rodzinnych - 5 punktów;</w:t>
      </w:r>
    </w:p>
    <w:p w14:paraId="0F464EDA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 xml:space="preserve">8) osoby wchodzące w skład gospodarstwa domowego legitymujące się orzeczeniem </w:t>
      </w:r>
      <w:r>
        <w:rPr>
          <w:rFonts w:cstheme="majorHAnsi"/>
        </w:rPr>
        <w:br/>
        <w:t>o niepełnosprawności określonym w ustawie z dnia 27 sierpnia 1997 r. o rehabilitacji zawodowej i społecznej oraz zatrudnianiu osób niepełnosprawnych (Dz.</w:t>
      </w:r>
      <w:r>
        <w:rPr>
          <w:rFonts w:cstheme="majorHAnsi"/>
        </w:rPr>
        <w:t xml:space="preserve"> U. z 2021 r. poz. 573         z późn. zm.) - 5 punktów za każdą osobę;</w:t>
      </w:r>
    </w:p>
    <w:p w14:paraId="174BACA8" w14:textId="17FDA4B9" w:rsidR="00487816" w:rsidRDefault="00660588">
      <w:pPr>
        <w:spacing w:line="276" w:lineRule="auto"/>
        <w:jc w:val="both"/>
      </w:pPr>
      <w:r>
        <w:rPr>
          <w:rFonts w:cstheme="majorHAnsi"/>
        </w:rPr>
        <w:t>9) w skład gospodarstwa domowego wchodzi osoba, która jest zatrudniona na terenie Gminy Mrocza</w:t>
      </w:r>
      <w:r w:rsidR="000656E8">
        <w:rPr>
          <w:rFonts w:cstheme="majorHAnsi"/>
        </w:rPr>
        <w:t xml:space="preserve"> </w:t>
      </w:r>
      <w:r>
        <w:rPr>
          <w:rFonts w:cstheme="majorHAnsi"/>
        </w:rPr>
        <w:t>– 3 punkty;</w:t>
      </w:r>
    </w:p>
    <w:p w14:paraId="4D2B69FE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 xml:space="preserve">10) w skład gospodarstwa domowego wchodzi osoba, która zamieszkuje bądź jest </w:t>
      </w:r>
      <w:r>
        <w:rPr>
          <w:rFonts w:cstheme="majorHAnsi"/>
        </w:rPr>
        <w:t>zatrudniona na terenie Gminy Mrocza - 5 punktów;</w:t>
      </w:r>
    </w:p>
    <w:p w14:paraId="08AC9D44" w14:textId="0885F5D1" w:rsidR="00487816" w:rsidRDefault="00660588">
      <w:pPr>
        <w:spacing w:line="276" w:lineRule="auto"/>
        <w:jc w:val="both"/>
      </w:pPr>
      <w:r>
        <w:rPr>
          <w:rFonts w:cstheme="majorHAnsi"/>
        </w:rPr>
        <w:t>1</w:t>
      </w:r>
      <w:r w:rsidR="00B33394">
        <w:rPr>
          <w:rFonts w:cstheme="majorHAnsi"/>
        </w:rPr>
        <w:t>1</w:t>
      </w:r>
      <w:r>
        <w:rPr>
          <w:rFonts w:cstheme="majorHAnsi"/>
        </w:rPr>
        <w:t xml:space="preserve">) osoba wchodząca w skład gospodarstwa domowego ma status repatrianta lub uchodźcy </w:t>
      </w:r>
      <w:r>
        <w:rPr>
          <w:rFonts w:cstheme="majorHAnsi"/>
        </w:rPr>
        <w:br/>
        <w:t>- 5 punktów;</w:t>
      </w:r>
    </w:p>
    <w:p w14:paraId="6119FEA3" w14:textId="6342C1F8" w:rsidR="00487816" w:rsidRDefault="00660588">
      <w:pPr>
        <w:spacing w:line="276" w:lineRule="auto"/>
        <w:jc w:val="both"/>
      </w:pPr>
      <w:r>
        <w:rPr>
          <w:rFonts w:cstheme="majorHAnsi"/>
        </w:rPr>
        <w:t>1</w:t>
      </w:r>
      <w:r w:rsidR="00B33394">
        <w:rPr>
          <w:rFonts w:cstheme="majorHAnsi"/>
        </w:rPr>
        <w:t>2</w:t>
      </w:r>
      <w:r>
        <w:rPr>
          <w:rFonts w:cstheme="majorHAnsi"/>
        </w:rPr>
        <w:t xml:space="preserve">) najemca był właścicielem budynku mieszkalnego jednorodzinnego lub lokalu mieszkalnego </w:t>
      </w:r>
      <w:r>
        <w:rPr>
          <w:rFonts w:cstheme="majorHAnsi"/>
        </w:rPr>
        <w:br/>
        <w:t>lub przysługiwało</w:t>
      </w:r>
      <w:r>
        <w:rPr>
          <w:rFonts w:cstheme="majorHAnsi"/>
        </w:rPr>
        <w:t xml:space="preserve"> mu spółdzielcze własnościowe prawo do lokalu, którego przedmiotem był lokal mieszkalny lub dom jednorodzinny, lecz wskutek działania żywiołu lub katastrofy budowlanej utracił ten budynek lub lokal na terenie gminy Mrocza - 5 punktów;</w:t>
      </w:r>
    </w:p>
    <w:p w14:paraId="3D4A9140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ab/>
        <w:t>4. Wnioskodawca zobo</w:t>
      </w:r>
      <w:r>
        <w:rPr>
          <w:rFonts w:cstheme="majorHAnsi"/>
        </w:rPr>
        <w:t>wiązany jest do wykazania, poprzez złożenie stosownych dokumentów i oświadczeń, że spełnia kryteria kwalifikacji. Pełnoletnie osoby zgłoszone do wspólnego zamieszkania podlegają weryfikacji na takich samych zasadach jak wnioskodawca.</w:t>
      </w:r>
    </w:p>
    <w:p w14:paraId="70B31C83" w14:textId="77777777" w:rsidR="00487816" w:rsidRDefault="00487816">
      <w:pPr>
        <w:spacing w:line="276" w:lineRule="auto"/>
        <w:jc w:val="both"/>
        <w:rPr>
          <w:rFonts w:cstheme="majorHAnsi"/>
          <w:b/>
          <w:bCs/>
        </w:rPr>
      </w:pPr>
    </w:p>
    <w:p w14:paraId="2259CCBF" w14:textId="77777777" w:rsidR="00487816" w:rsidRDefault="00660588">
      <w:pPr>
        <w:spacing w:line="276" w:lineRule="auto"/>
        <w:jc w:val="both"/>
      </w:pPr>
      <w:r>
        <w:rPr>
          <w:rFonts w:cstheme="majorHAnsi"/>
          <w:b/>
          <w:bCs/>
        </w:rPr>
        <w:tab/>
        <w:t>§ 4.</w:t>
      </w:r>
      <w:r>
        <w:rPr>
          <w:rFonts w:cstheme="majorHAnsi"/>
        </w:rPr>
        <w:t xml:space="preserve"> 1. Po przeprowa</w:t>
      </w:r>
      <w:r>
        <w:rPr>
          <w:rFonts w:cstheme="majorHAnsi"/>
        </w:rPr>
        <w:t>dzeniu naboru w sposób opisany w niniejszej uchwale, zostanie sporządzona lista najemców.</w:t>
      </w:r>
    </w:p>
    <w:p w14:paraId="6A10784D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ab/>
        <w:t>2. O kolejności wpisu na listę najemców decyduje liczba punktów przyznanych wnioskodawcy w oparciu o kryteria określone w § 3 niniejszej uchwały.</w:t>
      </w:r>
    </w:p>
    <w:p w14:paraId="14E415AA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ab/>
        <w:t>3. W przypadku uzy</w:t>
      </w:r>
      <w:r>
        <w:rPr>
          <w:rFonts w:cstheme="majorHAnsi"/>
        </w:rPr>
        <w:t>skania przez dwóch lub więcej wnioskodawców takiej samej liczby punktów, o pierwszeństwie decyduje kolejność złożenia wniosku.</w:t>
      </w:r>
    </w:p>
    <w:p w14:paraId="0D1FDF9F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ab/>
        <w:t>4. Jeżeli liczba wnioskodawców spełniających kryteria naboru, będzie większa niż planowana liczba lokali, zostanie utworzona lis</w:t>
      </w:r>
      <w:r>
        <w:rPr>
          <w:rFonts w:cstheme="majorHAnsi"/>
        </w:rPr>
        <w:t>ta rezerwowa.</w:t>
      </w:r>
    </w:p>
    <w:p w14:paraId="1AD28778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ab/>
        <w:t>5. Lista najemców wraz z listą rezerwową, zostanie przekazana do Społecznej Inicjatywy Mieszkaniowej „KZN – Bydgoski” sp. z o.o z siedzibą w Inowrocławiu, który na jej podstawie dokonana przydziału lokali.</w:t>
      </w:r>
    </w:p>
    <w:p w14:paraId="19A3BC9F" w14:textId="77777777" w:rsidR="00487816" w:rsidRDefault="00487816">
      <w:pPr>
        <w:spacing w:line="276" w:lineRule="auto"/>
        <w:jc w:val="both"/>
        <w:rPr>
          <w:rFonts w:cstheme="majorHAnsi"/>
          <w:b/>
          <w:bCs/>
        </w:rPr>
      </w:pPr>
    </w:p>
    <w:p w14:paraId="3987D1D1" w14:textId="1E07F80E" w:rsidR="00487816" w:rsidRDefault="00660588">
      <w:pPr>
        <w:spacing w:line="276" w:lineRule="auto"/>
        <w:jc w:val="both"/>
      </w:pPr>
      <w:r>
        <w:rPr>
          <w:rFonts w:cstheme="majorHAnsi"/>
          <w:b/>
          <w:bCs/>
        </w:rPr>
        <w:tab/>
        <w:t>§ 5.</w:t>
      </w:r>
      <w:r>
        <w:rPr>
          <w:rFonts w:cstheme="majorHAnsi"/>
        </w:rPr>
        <w:t xml:space="preserve"> 1. W celu wykonania zobowiąz</w:t>
      </w:r>
      <w:r>
        <w:rPr>
          <w:rFonts w:cstheme="majorHAnsi"/>
        </w:rPr>
        <w:t xml:space="preserve">ania wynikającego z umowy spółki Społecznej Inicjatywy Mieszkaniowej „KZN – Bydgoski” sp. z o.o. z siedzibą w Inowrocławiu z dnia </w:t>
      </w:r>
      <w:r w:rsidR="00E54A98">
        <w:rPr>
          <w:rFonts w:cstheme="majorHAnsi"/>
        </w:rPr>
        <w:br/>
      </w:r>
      <w:r>
        <w:rPr>
          <w:rFonts w:cstheme="majorHAnsi"/>
        </w:rPr>
        <w:t>30 sierpnia 2022</w:t>
      </w:r>
      <w:r>
        <w:rPr>
          <w:rFonts w:cstheme="majorHAnsi"/>
          <w:color w:val="000000" w:themeColor="text1"/>
        </w:rPr>
        <w:t xml:space="preserve"> </w:t>
      </w:r>
      <w:r>
        <w:rPr>
          <w:rFonts w:cstheme="majorHAnsi"/>
        </w:rPr>
        <w:t>roku, przeznacza się:</w:t>
      </w:r>
    </w:p>
    <w:p w14:paraId="2A88FF4A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>1) 1 lokal mieszkalny w celu wynajmu jako pierwszym najemcom osobom wychowującym przyn</w:t>
      </w:r>
      <w:r>
        <w:rPr>
          <w:rFonts w:cstheme="majorHAnsi"/>
        </w:rPr>
        <w:t>ajmniej jedno własne lub przysposobione dziecko, o którym mowa w art. 7 ust. 1a ustawy z dnia 27 września 2013 r. o pomocy państwa w nabyciu pierwszego mieszkania przez młodych ludzi (Dz. U. z 2019 r. poz. 1116 z późn. zm.);</w:t>
      </w:r>
    </w:p>
    <w:p w14:paraId="64B694D8" w14:textId="32C3F798" w:rsidR="00487816" w:rsidRDefault="00660588">
      <w:pPr>
        <w:spacing w:line="276" w:lineRule="auto"/>
        <w:jc w:val="both"/>
      </w:pPr>
      <w:r>
        <w:rPr>
          <w:rFonts w:cstheme="majorHAnsi"/>
        </w:rPr>
        <w:t>2) 1 lokal mieszkalny w celu wy</w:t>
      </w:r>
      <w:r>
        <w:rPr>
          <w:rFonts w:cstheme="majorHAnsi"/>
        </w:rPr>
        <w:t xml:space="preserve">najmu jako pierwszym najemcom osobom starszym </w:t>
      </w:r>
      <w:r w:rsidR="00E54A98">
        <w:rPr>
          <w:rFonts w:cstheme="majorHAnsi"/>
        </w:rPr>
        <w:br/>
      </w:r>
      <w:r>
        <w:rPr>
          <w:rFonts w:cstheme="majorHAnsi"/>
        </w:rPr>
        <w:t>w rozumieniu art. 4 pkt 1 ustawy z dnia 11 września 2015 r. o osobach starszych (Dz. U. z 2015 r. poz. 1705).</w:t>
      </w:r>
    </w:p>
    <w:p w14:paraId="4B790FF0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ab/>
        <w:t>2. Do przydziału wyżej opisanych lokali uprawnione będą pierwsze osoby znajdujące się na liście na</w:t>
      </w:r>
      <w:r>
        <w:rPr>
          <w:rFonts w:cstheme="majorHAnsi"/>
        </w:rPr>
        <w:t>jemców i spełniające kryteria wskazane odpowiednio w pkt 1 lub pkt 2.</w:t>
      </w:r>
    </w:p>
    <w:p w14:paraId="7E65527C" w14:textId="77777777" w:rsidR="00487816" w:rsidRDefault="00487816">
      <w:pPr>
        <w:spacing w:line="276" w:lineRule="auto"/>
        <w:jc w:val="both"/>
        <w:rPr>
          <w:rFonts w:cstheme="majorHAnsi"/>
          <w:b/>
          <w:bCs/>
        </w:rPr>
      </w:pPr>
    </w:p>
    <w:p w14:paraId="101A5942" w14:textId="77777777" w:rsidR="00487816" w:rsidRDefault="00660588">
      <w:pPr>
        <w:spacing w:line="276" w:lineRule="auto"/>
        <w:jc w:val="both"/>
      </w:pPr>
      <w:r>
        <w:rPr>
          <w:rFonts w:cstheme="majorHAnsi"/>
          <w:b/>
          <w:bCs/>
        </w:rPr>
        <w:tab/>
        <w:t>§ 6.</w:t>
      </w:r>
      <w:r>
        <w:rPr>
          <w:rFonts w:cstheme="majorHAnsi"/>
        </w:rPr>
        <w:t xml:space="preserve"> 1. Z listy najemców zostanie wykreślony wnioskodawca, który:</w:t>
      </w:r>
    </w:p>
    <w:p w14:paraId="5DDEF657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>1) złożył oświadczenie o rezygnacji z udziału w naborze;</w:t>
      </w:r>
    </w:p>
    <w:p w14:paraId="4D9D5EBE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>2) złożył we wniosku lub innych dokumentach wymaganych do prz</w:t>
      </w:r>
      <w:r>
        <w:rPr>
          <w:rFonts w:cstheme="majorHAnsi"/>
        </w:rPr>
        <w:t>eprowadzenia naboru, oświadczenia niezgodne z prawdą;</w:t>
      </w:r>
    </w:p>
    <w:p w14:paraId="29487185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>3) nie odpowiada na próby skontaktowania się z nim, w celu przekazania informacji dotyczących naboru i zawarcia umowy o partycypacji;</w:t>
      </w:r>
    </w:p>
    <w:p w14:paraId="5B37D4A1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>4) nie stawił się w terminie i miejscu wyznaczonym do zawarcia umowy</w:t>
      </w:r>
      <w:r>
        <w:rPr>
          <w:rFonts w:cstheme="majorHAnsi"/>
        </w:rPr>
        <w:t xml:space="preserve"> w sprawie partycypacji, o której mowa w art. 29 a ustawy z dnia 26 października 1995 r. o społecznych formach rozwoju mieszkalnictwa, ani nie poinformował, o braku możliwości stawienia się tym terminie.</w:t>
      </w:r>
    </w:p>
    <w:p w14:paraId="07E5121D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ab/>
        <w:t>2. W miejsce wnioskodawcy wykreślonego z listy naje</w:t>
      </w:r>
      <w:r>
        <w:rPr>
          <w:rFonts w:cstheme="majorHAnsi"/>
        </w:rPr>
        <w:t xml:space="preserve">mców wpisuje się osobę znajdującą się na kolejnej pozycji na liście najemców albo liście rezerwowej, </w:t>
      </w:r>
      <w:r>
        <w:rPr>
          <w:rFonts w:cstheme="majorHAnsi"/>
          <w:color w:val="000000" w:themeColor="text1"/>
        </w:rPr>
        <w:t>która uzyskała największą liczbą punktów.</w:t>
      </w:r>
    </w:p>
    <w:p w14:paraId="79F48C0B" w14:textId="77777777" w:rsidR="00487816" w:rsidRDefault="00487816">
      <w:pPr>
        <w:spacing w:line="276" w:lineRule="auto"/>
        <w:jc w:val="both"/>
        <w:rPr>
          <w:rFonts w:cstheme="majorHAnsi"/>
          <w:b/>
          <w:bCs/>
        </w:rPr>
      </w:pPr>
    </w:p>
    <w:p w14:paraId="35AD73F7" w14:textId="77777777" w:rsidR="00487816" w:rsidRDefault="00660588">
      <w:pPr>
        <w:spacing w:line="276" w:lineRule="auto"/>
        <w:jc w:val="both"/>
      </w:pPr>
      <w:r>
        <w:rPr>
          <w:rFonts w:cstheme="majorHAnsi"/>
          <w:b/>
          <w:bCs/>
        </w:rPr>
        <w:tab/>
        <w:t>§ 7.</w:t>
      </w:r>
      <w:r>
        <w:rPr>
          <w:rFonts w:cstheme="majorHAnsi"/>
        </w:rPr>
        <w:t xml:space="preserve"> Najemcą lokalu może zostać wnioskodawca, który spełnia ustawowe kryteria określone w ustawie z dnia 08 </w:t>
      </w:r>
      <w:r>
        <w:rPr>
          <w:rFonts w:cstheme="majorHAnsi"/>
          <w:color w:val="000000" w:themeColor="text1"/>
        </w:rPr>
        <w:t>gru</w:t>
      </w:r>
      <w:r>
        <w:rPr>
          <w:rFonts w:cstheme="majorHAnsi"/>
          <w:color w:val="000000" w:themeColor="text1"/>
        </w:rPr>
        <w:t xml:space="preserve">dnia 2006 r. o finansowym wsparciu niektórych przedsięwzięć mieszkaniowych (Dz. U. z 2022 r. poz. 377 z późn. zm.) oraz w ustawie z dnia </w:t>
      </w:r>
      <w:r>
        <w:rPr>
          <w:rFonts w:cstheme="majorHAnsi"/>
          <w:color w:val="000000" w:themeColor="text1"/>
        </w:rPr>
        <w:lastRenderedPageBreak/>
        <w:t xml:space="preserve">26 października 1995 r. o społecznych formach rozwoju </w:t>
      </w:r>
      <w:r>
        <w:rPr>
          <w:rFonts w:cstheme="majorHAnsi"/>
        </w:rPr>
        <w:t>mieszkalnictwa (</w:t>
      </w:r>
      <w:r>
        <w:rPr>
          <w:rFonts w:cstheme="majorHAnsi"/>
          <w:color w:val="000000" w:themeColor="text1"/>
        </w:rPr>
        <w:t>zwanej</w:t>
      </w:r>
      <w:r>
        <w:rPr>
          <w:rFonts w:cstheme="majorHAnsi"/>
          <w:color w:val="FF0000"/>
        </w:rPr>
        <w:t xml:space="preserve"> </w:t>
      </w:r>
      <w:r>
        <w:rPr>
          <w:rFonts w:cstheme="majorHAnsi"/>
        </w:rPr>
        <w:t>dalej „ustawą o SIM”), to jest:</w:t>
      </w:r>
    </w:p>
    <w:p w14:paraId="5A4688D8" w14:textId="22FE5923" w:rsidR="00487816" w:rsidRDefault="00660588">
      <w:pPr>
        <w:spacing w:line="276" w:lineRule="auto"/>
        <w:jc w:val="both"/>
      </w:pPr>
      <w:r>
        <w:rPr>
          <w:rFonts w:cstheme="majorHAnsi"/>
        </w:rPr>
        <w:t>1) w dniu objęcia lokalu, ani on ani osoby wchodzące w skład gospodarstwa domowego nie posiadają tytułu prawnego do innego lokalu mieszkalnego na terenie Gminy Mrocza, jednakże w przypadku posiadania przez wskazane osoby tytułu prawnego do innego lokalu mi</w:t>
      </w:r>
      <w:r>
        <w:rPr>
          <w:rFonts w:cstheme="majorHAnsi"/>
        </w:rPr>
        <w:t xml:space="preserve">eszkalnego poza Gminą Mrocza wnioskodawca może zostać najemcą lokalu tylko jeżeli zmiana jego miejsca zamieszkania jest związana z podjęciem przez wnioskodawcę lub inną osobę </w:t>
      </w:r>
      <w:r w:rsidR="00E54A98">
        <w:rPr>
          <w:rFonts w:cstheme="majorHAnsi"/>
        </w:rPr>
        <w:br/>
      </w:r>
      <w:r>
        <w:rPr>
          <w:rFonts w:cstheme="majorHAnsi"/>
        </w:rPr>
        <w:t>z gospodarstwa domowego pracy w pobliżu miejsca położenia zasobów SIM, w których</w:t>
      </w:r>
      <w:r>
        <w:rPr>
          <w:rFonts w:cstheme="majorHAnsi"/>
        </w:rPr>
        <w:t xml:space="preserve"> znajduje się lokal,</w:t>
      </w:r>
    </w:p>
    <w:p w14:paraId="5EFCB68F" w14:textId="77777777" w:rsidR="00487816" w:rsidRDefault="00660588">
      <w:pPr>
        <w:spacing w:line="276" w:lineRule="auto"/>
        <w:jc w:val="both"/>
      </w:pPr>
      <w:r>
        <w:rPr>
          <w:rFonts w:cstheme="majorHAnsi"/>
        </w:rPr>
        <w:t xml:space="preserve">2) średni miesięczny dochód gospodarstwa domowego, w roku poprzedzającym rok, w którym zawierana jest umowa najmu lokalu mieszkalnego nie przekroczy wartości określonych w art. 7a ust. 1 ustawy o finansowym wsparciu niektórych </w:t>
      </w:r>
      <w:r>
        <w:rPr>
          <w:rFonts w:cstheme="majorHAnsi"/>
        </w:rPr>
        <w:t>przedsięwzięć mieszkaniowych oraz w art. 30 ust. 1 pkt 2a ustawy z o SIM.</w:t>
      </w:r>
    </w:p>
    <w:p w14:paraId="1FF481F7" w14:textId="77777777" w:rsidR="00487816" w:rsidRDefault="00487816">
      <w:pPr>
        <w:spacing w:line="276" w:lineRule="auto"/>
        <w:jc w:val="both"/>
        <w:rPr>
          <w:rFonts w:cstheme="majorHAnsi"/>
          <w:b/>
          <w:bCs/>
        </w:rPr>
      </w:pPr>
    </w:p>
    <w:p w14:paraId="022A976F" w14:textId="77777777" w:rsidR="00487816" w:rsidRDefault="00660588">
      <w:pPr>
        <w:spacing w:line="276" w:lineRule="auto"/>
        <w:jc w:val="both"/>
      </w:pPr>
      <w:r>
        <w:rPr>
          <w:rFonts w:cstheme="majorHAnsi"/>
          <w:b/>
          <w:bCs/>
        </w:rPr>
        <w:tab/>
        <w:t>§ 8.</w:t>
      </w:r>
      <w:r>
        <w:rPr>
          <w:rFonts w:cstheme="majorHAnsi"/>
        </w:rPr>
        <w:t xml:space="preserve"> Wypełniając dyspozycję art. 8 ust. 1 pkt 2 ustawy z dnia 20 lipca 2018 r. o pomocy państwa w ponoszeniu wydatków mieszkaniowych w pierwszych latach najmu mieszkania ustala się</w:t>
      </w:r>
      <w:r>
        <w:rPr>
          <w:rFonts w:cstheme="majorHAnsi"/>
        </w:rPr>
        <w:t>, że maksymalna wysokość kaucji zabezpieczającej umowę najmu lokalu, którą zobowiązany będzie wnieść najemca, przy p</w:t>
      </w:r>
      <w:r>
        <w:rPr>
          <w:rFonts w:cstheme="majorHAnsi"/>
          <w:color w:val="000000"/>
        </w:rPr>
        <w:t>odpisaniu umowy najmu, wynosi 12 - krotność</w:t>
      </w:r>
      <w:r>
        <w:rPr>
          <w:rFonts w:cstheme="majorHAnsi"/>
          <w:color w:val="FF0000"/>
        </w:rPr>
        <w:t xml:space="preserve"> </w:t>
      </w:r>
      <w:r>
        <w:rPr>
          <w:rFonts w:cstheme="majorHAnsi"/>
        </w:rPr>
        <w:t>miesięcznego czynszu za dany lokal, w dniu jej podpisania.</w:t>
      </w:r>
    </w:p>
    <w:p w14:paraId="3700215E" w14:textId="77777777" w:rsidR="00487816" w:rsidRDefault="00487816">
      <w:pPr>
        <w:spacing w:line="276" w:lineRule="auto"/>
        <w:jc w:val="both"/>
        <w:rPr>
          <w:rFonts w:cstheme="majorHAnsi"/>
          <w:b/>
          <w:bCs/>
        </w:rPr>
      </w:pPr>
    </w:p>
    <w:p w14:paraId="1B0CD4CA" w14:textId="77777777" w:rsidR="00487816" w:rsidRDefault="00660588">
      <w:pPr>
        <w:spacing w:line="276" w:lineRule="auto"/>
        <w:jc w:val="both"/>
      </w:pPr>
      <w:r>
        <w:rPr>
          <w:rFonts w:cstheme="majorHAnsi"/>
          <w:b/>
          <w:bCs/>
          <w:color w:val="000000" w:themeColor="text1"/>
        </w:rPr>
        <w:tab/>
        <w:t>§ 9.</w:t>
      </w:r>
      <w:r>
        <w:rPr>
          <w:rFonts w:cstheme="majorHAnsi"/>
          <w:color w:val="000000" w:themeColor="text1"/>
        </w:rPr>
        <w:t xml:space="preserve"> Wykonanie uchwały powierza się</w:t>
      </w:r>
      <w:r>
        <w:rPr>
          <w:rFonts w:cstheme="majorHAnsi"/>
          <w:color w:val="000000" w:themeColor="text1"/>
        </w:rPr>
        <w:t xml:space="preserve"> Burmistrzowi Miasta i Gminy Mrocza.</w:t>
      </w:r>
    </w:p>
    <w:p w14:paraId="564C185B" w14:textId="77777777" w:rsidR="00487816" w:rsidRDefault="00487816">
      <w:pPr>
        <w:spacing w:line="276" w:lineRule="auto"/>
        <w:jc w:val="both"/>
        <w:rPr>
          <w:rFonts w:cstheme="majorHAnsi"/>
          <w:color w:val="000000" w:themeColor="text1"/>
        </w:rPr>
      </w:pPr>
    </w:p>
    <w:p w14:paraId="404F4622" w14:textId="77777777" w:rsidR="00487816" w:rsidRDefault="00660588">
      <w:pPr>
        <w:spacing w:line="276" w:lineRule="auto"/>
        <w:jc w:val="both"/>
      </w:pPr>
      <w:r>
        <w:rPr>
          <w:rFonts w:cstheme="majorHAnsi"/>
          <w:b/>
          <w:bCs/>
          <w:color w:val="000000" w:themeColor="text1"/>
        </w:rPr>
        <w:tab/>
        <w:t>§ 10.</w:t>
      </w:r>
      <w:r>
        <w:rPr>
          <w:rFonts w:cstheme="majorHAnsi"/>
          <w:color w:val="000000" w:themeColor="text1"/>
        </w:rPr>
        <w:t xml:space="preserve"> Uchwała wchodzi w życie po upływie 14 dni od dnia jej ogłoszenia w Dzienniku Urzędowym Województwa Kujawsko - Pomorskiego.</w:t>
      </w:r>
    </w:p>
    <w:p w14:paraId="3C424F7B" w14:textId="77777777" w:rsidR="00487816" w:rsidRDefault="00487816">
      <w:pPr>
        <w:spacing w:line="276" w:lineRule="auto"/>
        <w:jc w:val="both"/>
        <w:rPr>
          <w:rFonts w:cstheme="majorHAnsi"/>
          <w:color w:val="000000" w:themeColor="text1"/>
        </w:rPr>
      </w:pPr>
    </w:p>
    <w:p w14:paraId="56F00650" w14:textId="77777777" w:rsidR="00487816" w:rsidRDefault="00487816">
      <w:pPr>
        <w:spacing w:line="276" w:lineRule="auto"/>
        <w:jc w:val="both"/>
        <w:rPr>
          <w:rFonts w:cstheme="majorHAnsi"/>
          <w:color w:val="000000" w:themeColor="text1"/>
        </w:rPr>
      </w:pPr>
    </w:p>
    <w:p w14:paraId="512F02BA" w14:textId="77777777" w:rsidR="00487816" w:rsidRDefault="00487816">
      <w:pPr>
        <w:spacing w:line="276" w:lineRule="auto"/>
        <w:jc w:val="both"/>
        <w:rPr>
          <w:rFonts w:cstheme="majorHAnsi"/>
          <w:color w:val="000000" w:themeColor="text1"/>
        </w:rPr>
      </w:pPr>
    </w:p>
    <w:p w14:paraId="13888758" w14:textId="77777777" w:rsidR="00487816" w:rsidRDefault="00487816">
      <w:pPr>
        <w:spacing w:line="276" w:lineRule="auto"/>
        <w:jc w:val="both"/>
        <w:rPr>
          <w:rFonts w:cstheme="majorHAnsi"/>
          <w:color w:val="FF0000"/>
        </w:rPr>
      </w:pPr>
    </w:p>
    <w:p w14:paraId="77BCF26A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26ACB63C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4AD7DAA9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55EC6E71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6A55D837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7A5496C9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1A2990F0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47A9FAAA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5F021D6E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6F2FDE59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1A71F0EC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2034597D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1359DC64" w14:textId="68E9DF92" w:rsidR="00487816" w:rsidRDefault="00487816">
      <w:pPr>
        <w:spacing w:line="276" w:lineRule="auto"/>
        <w:jc w:val="both"/>
        <w:rPr>
          <w:rFonts w:cstheme="majorHAnsi"/>
        </w:rPr>
      </w:pPr>
    </w:p>
    <w:p w14:paraId="6F32E31D" w14:textId="0E3FD223" w:rsidR="00C53A1B" w:rsidRDefault="00C53A1B">
      <w:pPr>
        <w:spacing w:line="276" w:lineRule="auto"/>
        <w:jc w:val="both"/>
        <w:rPr>
          <w:rFonts w:cstheme="majorHAnsi"/>
        </w:rPr>
      </w:pPr>
    </w:p>
    <w:p w14:paraId="416D5345" w14:textId="1A204DA5" w:rsidR="00C53A1B" w:rsidRDefault="00C53A1B">
      <w:pPr>
        <w:spacing w:line="276" w:lineRule="auto"/>
        <w:jc w:val="both"/>
        <w:rPr>
          <w:rFonts w:cstheme="majorHAnsi"/>
        </w:rPr>
      </w:pPr>
    </w:p>
    <w:p w14:paraId="644F62AB" w14:textId="54892F02" w:rsidR="00C53A1B" w:rsidRDefault="00C53A1B">
      <w:pPr>
        <w:spacing w:line="276" w:lineRule="auto"/>
        <w:jc w:val="both"/>
        <w:rPr>
          <w:rFonts w:cstheme="majorHAnsi"/>
        </w:rPr>
      </w:pPr>
    </w:p>
    <w:p w14:paraId="2DDD475B" w14:textId="1D07298E" w:rsidR="00C53A1B" w:rsidRDefault="00C53A1B">
      <w:pPr>
        <w:spacing w:line="276" w:lineRule="auto"/>
        <w:jc w:val="both"/>
        <w:rPr>
          <w:rFonts w:cstheme="majorHAnsi"/>
        </w:rPr>
      </w:pPr>
    </w:p>
    <w:p w14:paraId="36D1E89B" w14:textId="77777777" w:rsidR="00C53A1B" w:rsidRDefault="00C53A1B">
      <w:pPr>
        <w:spacing w:line="276" w:lineRule="auto"/>
        <w:jc w:val="both"/>
        <w:rPr>
          <w:rFonts w:cstheme="majorHAnsi"/>
        </w:rPr>
      </w:pPr>
    </w:p>
    <w:p w14:paraId="7968A2D8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3E3C335A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268AD957" w14:textId="77777777" w:rsidR="00487816" w:rsidRDefault="00660588">
      <w:pPr>
        <w:spacing w:line="276" w:lineRule="auto"/>
        <w:jc w:val="center"/>
      </w:pPr>
      <w:r>
        <w:rPr>
          <w:rFonts w:cstheme="majorHAnsi"/>
          <w:b/>
          <w:bCs/>
        </w:rPr>
        <w:t>Uzasadnienie</w:t>
      </w:r>
    </w:p>
    <w:p w14:paraId="37C0A9AF" w14:textId="77777777" w:rsidR="00487816" w:rsidRDefault="00487816">
      <w:pPr>
        <w:spacing w:line="276" w:lineRule="auto"/>
        <w:rPr>
          <w:rFonts w:cstheme="majorHAnsi"/>
          <w:b/>
          <w:bCs/>
        </w:rPr>
      </w:pPr>
    </w:p>
    <w:p w14:paraId="753A788F" w14:textId="77777777" w:rsidR="00487816" w:rsidRDefault="00660588">
      <w:pPr>
        <w:jc w:val="both"/>
      </w:pPr>
      <w:r>
        <w:rPr>
          <w:rFonts w:cstheme="majorHAnsi"/>
          <w:b/>
          <w:bCs/>
        </w:rPr>
        <w:t xml:space="preserve">     </w:t>
      </w:r>
      <w:r>
        <w:rPr>
          <w:rFonts w:cstheme="majorHAnsi"/>
          <w:color w:val="000000"/>
        </w:rPr>
        <w:t>Zgodnie z art. 8 ust. 1 ustawy z dnia 20 lipca 2018 r. o pomocy państwa w ponoszeniu wydatków mieszkaniowych w pierwszych latach najmu mieszkania (Dz. U. z 2021 r. poz. 2158 z późn. zm.) rada gminy określa w drodze uchwały stanowiącej akt prawa miejscowego</w:t>
      </w:r>
      <w:r>
        <w:rPr>
          <w:rFonts w:cstheme="majorHAnsi"/>
          <w:color w:val="000000"/>
        </w:rPr>
        <w:t xml:space="preserve"> </w:t>
      </w:r>
      <w:r>
        <w:rPr>
          <w:rFonts w:cstheme="majorHAnsi"/>
          <w:color w:val="000000"/>
          <w:shd w:val="clear" w:color="auto" w:fill="FFFFFF"/>
        </w:rPr>
        <w:t>zasady przeprowadzania naboru wniosków, o których mowa w art. 11 ust. 1, w tym dodatkowe kryteria pierwszeństwa oraz zasady przeprowadzania oceny punktowej, o której mowa w art. 11 ust. 2, dla tych dodatkowych kryteriów pierwszeństwa oraz dla kryterium pi</w:t>
      </w:r>
      <w:r>
        <w:rPr>
          <w:rFonts w:cstheme="majorHAnsi"/>
          <w:color w:val="000000"/>
          <w:shd w:val="clear" w:color="auto" w:fill="FFFFFF"/>
        </w:rPr>
        <w:t>erwszeństwa, o którym mowa w art. 7a</w:t>
      </w:r>
      <w:r>
        <w:rPr>
          <w:rFonts w:cstheme="majorHAnsi"/>
          <w:color w:val="000000"/>
        </w:rPr>
        <w:t xml:space="preserve"> oraz </w:t>
      </w:r>
      <w:r>
        <w:rPr>
          <w:rFonts w:cstheme="majorHAnsi"/>
          <w:color w:val="000000"/>
          <w:shd w:val="clear" w:color="auto" w:fill="FFFFFF"/>
        </w:rPr>
        <w:t>maksymalną wysokość miesięcznego dochodu gospodarstwa domowego lub obowiązkowej kaucji, o których mowa w art. 7 ust. 1 pkt 2.</w:t>
      </w:r>
    </w:p>
    <w:p w14:paraId="5F300BEB" w14:textId="77777777" w:rsidR="00487816" w:rsidRDefault="00660588">
      <w:pPr>
        <w:jc w:val="both"/>
        <w:rPr>
          <w:color w:val="000000"/>
        </w:rPr>
      </w:pPr>
      <w:r>
        <w:rPr>
          <w:rFonts w:cstheme="majorHAnsi"/>
          <w:color w:val="000000"/>
          <w:shd w:val="clear" w:color="auto" w:fill="FFFFFF"/>
        </w:rPr>
        <w:t xml:space="preserve">     Na podstawie art. 18 ust. 2 pkt 15 </w:t>
      </w:r>
      <w:r>
        <w:rPr>
          <w:rFonts w:cstheme="majorHAnsi"/>
          <w:color w:val="000000"/>
        </w:rPr>
        <w:t>ustawy z dnia 8 marca 1990 r. o samorządzie gmin</w:t>
      </w:r>
      <w:r>
        <w:rPr>
          <w:rFonts w:cstheme="majorHAnsi"/>
          <w:color w:val="000000"/>
        </w:rPr>
        <w:t xml:space="preserve">nym (Dz. U. z 2022 r. poz. 559 z późn. zm.) </w:t>
      </w:r>
      <w:r>
        <w:rPr>
          <w:rFonts w:cstheme="majorHAnsi"/>
          <w:color w:val="000000"/>
          <w:shd w:val="clear" w:color="auto" w:fill="FFFFFF"/>
        </w:rPr>
        <w:t>do wyłącznej właściwości rady gminy należy stanowienie w innych sprawach zastrzeżonych ustawami do kompetencji rady gminy.</w:t>
      </w:r>
    </w:p>
    <w:p w14:paraId="51462DE2" w14:textId="77777777" w:rsidR="00487816" w:rsidRDefault="00660588">
      <w:pPr>
        <w:jc w:val="both"/>
        <w:rPr>
          <w:color w:val="000000"/>
        </w:rPr>
      </w:pPr>
      <w:r>
        <w:rPr>
          <w:rFonts w:cstheme="majorHAnsi"/>
          <w:color w:val="000000"/>
          <w:shd w:val="clear" w:color="auto" w:fill="FFFFFF"/>
        </w:rPr>
        <w:t xml:space="preserve">     Ustalenie </w:t>
      </w:r>
      <w:r>
        <w:rPr>
          <w:rFonts w:cstheme="majorHAnsi"/>
          <w:color w:val="000000"/>
        </w:rPr>
        <w:t>zasad przeprowadzania naboru wniosków o zawarcie umowy najmu lokalu mieszk</w:t>
      </w:r>
      <w:r>
        <w:rPr>
          <w:rFonts w:cstheme="majorHAnsi"/>
          <w:color w:val="000000"/>
        </w:rPr>
        <w:t xml:space="preserve">alnego (zwanego dalej „lokalem”), </w:t>
      </w:r>
      <w:r>
        <w:rPr>
          <w:rFonts w:cstheme="majorHAnsi"/>
          <w:color w:val="000000" w:themeColor="text1"/>
        </w:rPr>
        <w:t xml:space="preserve">znajdującego się </w:t>
      </w:r>
      <w:r>
        <w:rPr>
          <w:rFonts w:cstheme="majorHAnsi"/>
          <w:color w:val="000000"/>
        </w:rPr>
        <w:t xml:space="preserve">w budynku wielorodzinnym, który zostanie wybudowany </w:t>
      </w:r>
      <w:r>
        <w:rPr>
          <w:rFonts w:cstheme="majorHAnsi"/>
          <w:color w:val="000000" w:themeColor="text1"/>
        </w:rPr>
        <w:t xml:space="preserve">na działce nr 963/11 położonej w Mroczy, w ramach inwestycji </w:t>
      </w:r>
      <w:r>
        <w:rPr>
          <w:rFonts w:cstheme="majorHAnsi"/>
          <w:color w:val="000000"/>
        </w:rPr>
        <w:t xml:space="preserve">realizowanej przez Społeczną Inicjatywę Mieszkaniową „KZN - Bydgoski sp. z o.o,  z siedzibą </w:t>
      </w:r>
      <w:r>
        <w:rPr>
          <w:rFonts w:cstheme="majorHAnsi"/>
          <w:color w:val="000000"/>
        </w:rPr>
        <w:t>w Inowrocławiu, na zasadach określonych w ustawie z dnia 26 października 1995 r. o społecznych formach rozwoju mieszkalnictwa (Dz. U. z 2021 r. poz. 2224 z późn. zm.), pozwoli na uruchomienie procedury naboru wniosków od osób zainteresowanych.</w:t>
      </w:r>
    </w:p>
    <w:p w14:paraId="0C5B0614" w14:textId="77777777" w:rsidR="00487816" w:rsidRDefault="00487816">
      <w:pPr>
        <w:jc w:val="both"/>
        <w:rPr>
          <w:rFonts w:cstheme="majorHAnsi"/>
        </w:rPr>
      </w:pPr>
    </w:p>
    <w:p w14:paraId="1B04F1FA" w14:textId="77777777" w:rsidR="00487816" w:rsidRDefault="00487816">
      <w:pPr>
        <w:jc w:val="both"/>
        <w:rPr>
          <w:rFonts w:cstheme="majorHAnsi"/>
          <w:color w:val="333333"/>
          <w:shd w:val="clear" w:color="auto" w:fill="FFFFFF"/>
        </w:rPr>
      </w:pPr>
    </w:p>
    <w:p w14:paraId="27C3CCF4" w14:textId="77777777" w:rsidR="00487816" w:rsidRDefault="00660588">
      <w:pPr>
        <w:jc w:val="both"/>
      </w:pPr>
      <w:r>
        <w:rPr>
          <w:rFonts w:cstheme="majorHAnsi"/>
          <w:color w:val="333333"/>
          <w:shd w:val="clear" w:color="auto" w:fill="FFFFFF"/>
        </w:rPr>
        <w:t xml:space="preserve">     </w:t>
      </w:r>
    </w:p>
    <w:p w14:paraId="1D9A6AE9" w14:textId="77777777" w:rsidR="00487816" w:rsidRDefault="00487816">
      <w:pPr>
        <w:spacing w:line="276" w:lineRule="auto"/>
        <w:jc w:val="both"/>
        <w:rPr>
          <w:rFonts w:cstheme="majorHAnsi"/>
        </w:rPr>
      </w:pPr>
    </w:p>
    <w:p w14:paraId="48041DF2" w14:textId="77777777" w:rsidR="00487816" w:rsidRDefault="00487816">
      <w:pPr>
        <w:spacing w:line="276" w:lineRule="auto"/>
        <w:jc w:val="right"/>
        <w:rPr>
          <w:rFonts w:cstheme="majorHAnsi"/>
        </w:rPr>
      </w:pPr>
    </w:p>
    <w:p w14:paraId="60FDBAAF" w14:textId="77777777" w:rsidR="00487816" w:rsidRDefault="00487816">
      <w:pPr>
        <w:spacing w:line="276" w:lineRule="auto"/>
        <w:jc w:val="right"/>
        <w:rPr>
          <w:rFonts w:cstheme="majorHAnsi"/>
        </w:rPr>
      </w:pPr>
    </w:p>
    <w:p w14:paraId="00EFA963" w14:textId="77777777" w:rsidR="00487816" w:rsidRDefault="00487816">
      <w:pPr>
        <w:spacing w:line="276" w:lineRule="auto"/>
        <w:jc w:val="right"/>
        <w:rPr>
          <w:rFonts w:cstheme="majorHAnsi"/>
        </w:rPr>
      </w:pPr>
    </w:p>
    <w:p w14:paraId="0541FE54" w14:textId="77777777" w:rsidR="00487816" w:rsidRDefault="00487816">
      <w:pPr>
        <w:spacing w:line="276" w:lineRule="auto"/>
        <w:jc w:val="right"/>
      </w:pPr>
    </w:p>
    <w:sectPr w:rsidR="00487816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816"/>
    <w:rsid w:val="000656E8"/>
    <w:rsid w:val="003813B5"/>
    <w:rsid w:val="00487816"/>
    <w:rsid w:val="00532CB5"/>
    <w:rsid w:val="00660588"/>
    <w:rsid w:val="00B33394"/>
    <w:rsid w:val="00C4019B"/>
    <w:rsid w:val="00C53A1B"/>
    <w:rsid w:val="00E5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0EC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A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A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1635</Words>
  <Characters>9815</Characters>
  <Application>Microsoft Office Word</Application>
  <DocSecurity>0</DocSecurity>
  <Lines>81</Lines>
  <Paragraphs>22</Paragraphs>
  <ScaleCrop>false</ScaleCrop>
  <Company/>
  <LinksUpToDate>false</LinksUpToDate>
  <CharactersWithSpaces>11428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 KZN BYDGOSKI</dc:creator>
  <dc:description/>
  <cp:lastModifiedBy>Agnieszkad</cp:lastModifiedBy>
  <cp:revision>10</cp:revision>
  <cp:lastPrinted>2022-12-08T09:10:00Z</cp:lastPrinted>
  <dcterms:created xsi:type="dcterms:W3CDTF">2022-12-07T12:33:00Z</dcterms:created>
  <dcterms:modified xsi:type="dcterms:W3CDTF">2022-12-12T06:49:00Z</dcterms:modified>
  <dc:language>pl-PL</dc:language>
</cp:coreProperties>
</file>