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47D934" w14:textId="21AD5779" w:rsidR="00437F84" w:rsidRPr="00437F84" w:rsidRDefault="00437F84" w:rsidP="00437F84">
      <w:pPr>
        <w:pStyle w:val="Default"/>
        <w:jc w:val="right"/>
        <w:rPr>
          <w:bCs/>
          <w:i/>
        </w:rPr>
      </w:pPr>
      <w:bookmarkStart w:id="0" w:name="_GoBack"/>
      <w:r w:rsidRPr="00437F84">
        <w:rPr>
          <w:bCs/>
          <w:i/>
        </w:rPr>
        <w:t>Projekt 10/6</w:t>
      </w:r>
    </w:p>
    <w:bookmarkEnd w:id="0"/>
    <w:p w14:paraId="658EFF79" w14:textId="77777777" w:rsidR="008A0A27" w:rsidRDefault="008A0A27" w:rsidP="008A0A27">
      <w:pPr>
        <w:pStyle w:val="Default"/>
        <w:jc w:val="center"/>
        <w:rPr>
          <w:b/>
          <w:bCs/>
        </w:rPr>
      </w:pPr>
      <w:r>
        <w:rPr>
          <w:b/>
          <w:bCs/>
        </w:rPr>
        <w:t>UCHWAŁA NR …………….</w:t>
      </w:r>
    </w:p>
    <w:p w14:paraId="39EBB341" w14:textId="77777777" w:rsidR="008A0A27" w:rsidRDefault="008A0A27" w:rsidP="008A0A27">
      <w:pPr>
        <w:pStyle w:val="Default"/>
        <w:jc w:val="center"/>
      </w:pPr>
      <w:r>
        <w:rPr>
          <w:b/>
          <w:bCs/>
        </w:rPr>
        <w:t>RADY MIEJSKIEJ W MROCZY</w:t>
      </w:r>
    </w:p>
    <w:p w14:paraId="2248867A" w14:textId="77777777" w:rsidR="008A0A27" w:rsidRDefault="008A0A27" w:rsidP="008A0A27">
      <w:pPr>
        <w:pStyle w:val="Default"/>
        <w:jc w:val="center"/>
      </w:pPr>
      <w:r>
        <w:t>z dnia …………… 2022 r.</w:t>
      </w:r>
    </w:p>
    <w:p w14:paraId="535BC332" w14:textId="19FF573E" w:rsidR="008A0A27" w:rsidRDefault="008A0A27" w:rsidP="008A0A27">
      <w:pPr>
        <w:pStyle w:val="Default"/>
        <w:jc w:val="center"/>
        <w:rPr>
          <w:b/>
          <w:bCs/>
        </w:rPr>
      </w:pPr>
      <w:r>
        <w:rPr>
          <w:b/>
          <w:bCs/>
        </w:rPr>
        <w:t>w sprawie użytków ekologicznych na terenie gminy Mrocza</w:t>
      </w:r>
    </w:p>
    <w:p w14:paraId="025C3CF2" w14:textId="77777777" w:rsidR="008A0A27" w:rsidRDefault="008A0A27" w:rsidP="008A0A27">
      <w:pPr>
        <w:pStyle w:val="Default"/>
      </w:pPr>
      <w:r>
        <w:rPr>
          <w:b/>
          <w:bCs/>
        </w:rPr>
        <w:t xml:space="preserve"> </w:t>
      </w:r>
    </w:p>
    <w:p w14:paraId="279AB2FB" w14:textId="34DB9DA2" w:rsidR="008A0A27" w:rsidRDefault="008A0A27" w:rsidP="008A0A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40 ust. 1 oraz art. 18 ust. 2 pkt 15 ustawy z dnia 8 marca 1990 r. o samorządzie gminnym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U. z 2022</w:t>
      </w:r>
      <w:r w:rsidR="00D5523D">
        <w:rPr>
          <w:rFonts w:ascii="Times New Roman" w:hAnsi="Times New Roman" w:cs="Times New Roman"/>
          <w:sz w:val="24"/>
          <w:szCs w:val="24"/>
        </w:rPr>
        <w:t xml:space="preserve"> r.,</w:t>
      </w:r>
      <w:r>
        <w:rPr>
          <w:rFonts w:ascii="Times New Roman" w:hAnsi="Times New Roman" w:cs="Times New Roman"/>
          <w:sz w:val="24"/>
          <w:szCs w:val="24"/>
        </w:rPr>
        <w:t xml:space="preserve"> poz. 559 ) w związku z art. 44 ust. 1, 2, i 3a, art. 45 ust. 1 ustawy z dnia 16 kwietnia 2004 r. o ochronie przyrody (Dz. U. z 202</w:t>
      </w:r>
      <w:r w:rsidR="00D5523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  <w:r w:rsidR="00D5523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poz. </w:t>
      </w:r>
      <w:r w:rsidR="00D5523D">
        <w:rPr>
          <w:rFonts w:ascii="Times New Roman" w:hAnsi="Times New Roman" w:cs="Times New Roman"/>
          <w:sz w:val="24"/>
          <w:szCs w:val="24"/>
        </w:rPr>
        <w:t>916</w:t>
      </w:r>
      <w:r>
        <w:rPr>
          <w:rFonts w:ascii="Times New Roman" w:hAnsi="Times New Roman" w:cs="Times New Roman"/>
          <w:sz w:val="24"/>
          <w:szCs w:val="24"/>
        </w:rPr>
        <w:t xml:space="preserve">), Rada Miejska w Mroczy uchwala, co następuje: </w:t>
      </w:r>
    </w:p>
    <w:p w14:paraId="74D12152" w14:textId="77777777" w:rsidR="008A0A27" w:rsidRPr="0033586B" w:rsidRDefault="008A0A27" w:rsidP="008A0A2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ochrony naturalnych zbiorników wodnych, śródpolnych i śródleśnych oczek wodnych, kęp drzew i krzewów, bagien, terenów trwale zabagnionych, torfowisk, łąk na terenie gminy Mrocza pozostają następujące użytki ekologiczne:</w:t>
      </w:r>
    </w:p>
    <w:p w14:paraId="22BA4929" w14:textId="77777777" w:rsidR="0033586B" w:rsidRPr="0033586B" w:rsidRDefault="0033586B" w:rsidP="0033586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82255780"/>
      <w:r w:rsidRPr="0033586B">
        <w:rPr>
          <w:rFonts w:ascii="Times New Roman" w:hAnsi="Times New Roman" w:cs="Times New Roman"/>
          <w:sz w:val="24"/>
          <w:szCs w:val="24"/>
        </w:rPr>
        <w:t>użytek ekologiczny „Raj” – teren trwale zabagniony z zadrzewieniem olchy czarnej we wsi Rajgród o pow. 0,64 ha, występuje na gruntach stanowiących własność Skarbu Państwa – Nadleśnictwo Runowo, Leśnictwo Witosław, na działce ewidencyjnej nr 3281/8, oddział leśny 281r;</w:t>
      </w:r>
    </w:p>
    <w:p w14:paraId="5F956E14" w14:textId="77777777" w:rsidR="0033586B" w:rsidRPr="0033586B" w:rsidRDefault="0033586B" w:rsidP="0033586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3586B">
        <w:rPr>
          <w:rFonts w:ascii="Times New Roman" w:hAnsi="Times New Roman" w:cs="Times New Roman"/>
          <w:sz w:val="24"/>
          <w:szCs w:val="24"/>
        </w:rPr>
        <w:t>użytek ekologiczny „Raj 2” – teren trwale zabagniony z zadrzewieniem dębu szypułkowego, brzozy brodawkowatej, topoli osiki oraz wierzby kruchej we wsi Rościmin oraz Rajgród o pow. 0,26 ha, występuje na gruntach stanowiących własność Skarbu Państwa – Nadleśnictwo Runowo, Leśnictwo Witosław, na działkach ewidencyjnych nr 3281/6 oraz 3281/8, oddział leśny 281k oraz 281t;</w:t>
      </w:r>
    </w:p>
    <w:p w14:paraId="02ACDA59" w14:textId="77777777" w:rsidR="0033586B" w:rsidRPr="0033586B" w:rsidRDefault="0033586B" w:rsidP="0033586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3586B">
        <w:rPr>
          <w:rFonts w:ascii="Times New Roman" w:hAnsi="Times New Roman" w:cs="Times New Roman"/>
          <w:sz w:val="24"/>
          <w:szCs w:val="24"/>
        </w:rPr>
        <w:t>użytek ekologiczny „Raj 3” – teren trwale zabagniony z zadrzewieniem dębu szypułkowego, klonu zwyczajnego, klonu jesionolistnego oraz brzozy brodawkowatej we wsi Rajgród o pow. 0,26 ha, występuje na gruntach stanowiących własność Skarbu Państwa – Nadleśnictwo Runowo, Leśnictwo Witosław, na działce ewidencyjnej nr 3281/8, oddział leśny 281m;</w:t>
      </w:r>
    </w:p>
    <w:p w14:paraId="3C413D15" w14:textId="77777777" w:rsidR="0033586B" w:rsidRPr="0033586B" w:rsidRDefault="0033586B" w:rsidP="0033586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3586B">
        <w:rPr>
          <w:rFonts w:ascii="Times New Roman" w:hAnsi="Times New Roman" w:cs="Times New Roman"/>
          <w:sz w:val="24"/>
          <w:szCs w:val="24"/>
        </w:rPr>
        <w:t>użytek ekologiczny „Raj 4” – teren trwale zabagniony z zadrzewieniem brzozy brodawkowatej oraz dębu szypułkowego we wsi Rajgród o pow. 2,65 ha, występuje na gruntach stanowiących własność Skarbu Państwa – Nadleśnictwo Runowo, Leśnictwo Witosław, na działce ewidencyjnej nr 3283/4, oddział leśny 283g;</w:t>
      </w:r>
    </w:p>
    <w:p w14:paraId="2DD123AD" w14:textId="77777777" w:rsidR="0033586B" w:rsidRPr="0033586B" w:rsidRDefault="0033586B" w:rsidP="0033586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3586B">
        <w:rPr>
          <w:rFonts w:ascii="Times New Roman" w:hAnsi="Times New Roman" w:cs="Times New Roman"/>
          <w:sz w:val="24"/>
          <w:szCs w:val="24"/>
        </w:rPr>
        <w:t>użytek ekologiczny „Mostek” – bagno z zadrzewieniem olchy czarnej oraz wierzby kruchej we wsi Witosław o pow. 1,1 ha, występuje na gruntach stanowiących własność Skarbu Państwa – Nadleśnictwo Runowo, Leśnictwo Witosław, na działce ewidencyjnej nr 3294/3, oddział leśny 293a;</w:t>
      </w:r>
    </w:p>
    <w:p w14:paraId="4B52748C" w14:textId="77777777" w:rsidR="0033586B" w:rsidRPr="0033586B" w:rsidRDefault="0033586B" w:rsidP="0033586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3586B">
        <w:rPr>
          <w:rFonts w:ascii="Times New Roman" w:hAnsi="Times New Roman" w:cs="Times New Roman"/>
          <w:sz w:val="24"/>
          <w:szCs w:val="24"/>
        </w:rPr>
        <w:t>użytek ekologiczny „Białe Błota” – bagno z zadrzewieniem brzozy brodawkowatej, olchy czarnej oraz sosny pospolitej we wsi Witosław o pow. 1,62 ha, występuje na gruntach stanowiących własność Skarbu Państwa – Nadleśnictwo Runowo, Leśnictwo Witosław, na działce ewidencyjnej nr 3296, oddział leśny 296b;</w:t>
      </w:r>
    </w:p>
    <w:p w14:paraId="354DEA63" w14:textId="77777777" w:rsidR="0033586B" w:rsidRPr="0033586B" w:rsidRDefault="0033586B" w:rsidP="0033586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3586B">
        <w:rPr>
          <w:rFonts w:ascii="Times New Roman" w:hAnsi="Times New Roman" w:cs="Times New Roman"/>
          <w:sz w:val="24"/>
          <w:szCs w:val="24"/>
        </w:rPr>
        <w:t>użytek ekologiczny „</w:t>
      </w:r>
      <w:proofErr w:type="spellStart"/>
      <w:r w:rsidRPr="0033586B">
        <w:rPr>
          <w:rFonts w:ascii="Times New Roman" w:hAnsi="Times New Roman" w:cs="Times New Roman"/>
          <w:sz w:val="24"/>
          <w:szCs w:val="24"/>
        </w:rPr>
        <w:t>Witosławek</w:t>
      </w:r>
      <w:proofErr w:type="spellEnd"/>
      <w:r w:rsidRPr="0033586B">
        <w:rPr>
          <w:rFonts w:ascii="Times New Roman" w:hAnsi="Times New Roman" w:cs="Times New Roman"/>
          <w:sz w:val="24"/>
          <w:szCs w:val="24"/>
        </w:rPr>
        <w:t>” – bagno z zadrzewieniem olchy czarnej we wsi Witosław o pow. 4,52 ha, występuje na gruntach stanowiących własność Skarbu Państwa – Nadleśnictwo Runowo, Leśnictwo Witosław, na działce ewidencyjnej nr 3298, oddział leśny 298d;</w:t>
      </w:r>
    </w:p>
    <w:p w14:paraId="0925B567" w14:textId="77777777" w:rsidR="0033586B" w:rsidRPr="0033586B" w:rsidRDefault="0033586B" w:rsidP="0033586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3586B">
        <w:rPr>
          <w:rFonts w:ascii="Times New Roman" w:hAnsi="Times New Roman" w:cs="Times New Roman"/>
          <w:sz w:val="24"/>
          <w:szCs w:val="24"/>
        </w:rPr>
        <w:t>użytek ekologiczny „Deszczownia” – bagno z zadrzewieniem dębu szypułkowego, brzozy brodawkowatej, olchy czarnej oraz wierzby kruchej we wsi Orle o pow. 1,80 ha, występuje na gruntach stanowiących własność Skarbu Państwa – Nadleśnictwo Runowo, Leśnictwo Witosław, na działce ewidencyjnej nr 3299/1, oddział leśny 299g;</w:t>
      </w:r>
    </w:p>
    <w:p w14:paraId="06ACF74E" w14:textId="77777777" w:rsidR="0033586B" w:rsidRPr="0033586B" w:rsidRDefault="0033586B" w:rsidP="0033586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3586B">
        <w:rPr>
          <w:rFonts w:ascii="Times New Roman" w:hAnsi="Times New Roman" w:cs="Times New Roman"/>
          <w:sz w:val="24"/>
          <w:szCs w:val="24"/>
        </w:rPr>
        <w:lastRenderedPageBreak/>
        <w:t>użytek ekologiczny „Stok” – bagno z zadrzewieniem olchy czarnej we wsi Orle o pow. 0,45 ha, występuje na gruntach stanowiących własność Skarbu Państwa – Nadleśnictwo Runowo, Leśnictwo Witosław, na działce ewidencyjnej nr 3288/1, oddział leśny 288x;</w:t>
      </w:r>
    </w:p>
    <w:p w14:paraId="3498185E" w14:textId="77777777" w:rsidR="0033586B" w:rsidRPr="0033586B" w:rsidRDefault="0033586B" w:rsidP="0033586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3586B">
        <w:rPr>
          <w:rFonts w:ascii="Times New Roman" w:hAnsi="Times New Roman" w:cs="Times New Roman"/>
          <w:sz w:val="24"/>
          <w:szCs w:val="24"/>
        </w:rPr>
        <w:t>użytek ekologiczny „Dęby” – bagno z zadrzewieniem olchy czarnej, topoli osiki oraz wierzby kruchej we wsi Wyrza o pow. 2,0 ha, występuje na gruntach stanowiących własność Skarbu Państwa – Nadleśnictwo Runowo, Leśnictwo Witosław, na działce ewidencyjnej nr 3308/1, oddział leśny 307b;</w:t>
      </w:r>
    </w:p>
    <w:p w14:paraId="49EBAE5B" w14:textId="77777777" w:rsidR="0033586B" w:rsidRPr="0033586B" w:rsidRDefault="0033586B" w:rsidP="0033586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3586B">
        <w:rPr>
          <w:rFonts w:ascii="Times New Roman" w:hAnsi="Times New Roman" w:cs="Times New Roman"/>
          <w:sz w:val="24"/>
          <w:szCs w:val="24"/>
        </w:rPr>
        <w:t>użytek ekologiczny „Jeleń” – bagno z zadrzewieniem olchy czarnej oraz wierzby kruchej we wsi Wyrza o pow. 0,98 ha, występuje na gruntach stanowiących własność Skarbu Państwa – Nadleśnictwo Runowo, Leśnictwo Witosław, na działce ewidencyjnej nr 3308/2, oddział leśny 307i;</w:t>
      </w:r>
    </w:p>
    <w:p w14:paraId="718CBB96" w14:textId="77777777" w:rsidR="0033586B" w:rsidRPr="0033586B" w:rsidRDefault="0033586B" w:rsidP="0033586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3586B">
        <w:rPr>
          <w:rFonts w:ascii="Times New Roman" w:hAnsi="Times New Roman" w:cs="Times New Roman"/>
          <w:sz w:val="24"/>
          <w:szCs w:val="24"/>
        </w:rPr>
        <w:t>użytek ekologiczny „Janowo Młyn” – bagna z zadrzewieniem olchy czarnej oraz wierzby kruchej we wsi Wyrza o pow. 14,23 ha, występuje na gruntach stanowiących własność Skarbu Państwa – Nadleśnictwo Runowo, Leśnictwo Witosław, na działkach ewidencyjnych nr 3310, 3311/2, 3311/3, 3312/2, 3312/3, oddziały leśne 310f, 311o, 311p, 312h, 312i;</w:t>
      </w:r>
    </w:p>
    <w:p w14:paraId="3F05643A" w14:textId="77777777" w:rsidR="0033586B" w:rsidRPr="0033586B" w:rsidRDefault="0033586B" w:rsidP="0033586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3586B">
        <w:rPr>
          <w:rFonts w:ascii="Times New Roman" w:hAnsi="Times New Roman" w:cs="Times New Roman"/>
          <w:sz w:val="24"/>
          <w:szCs w:val="24"/>
        </w:rPr>
        <w:t xml:space="preserve">użytek ekologiczny „Wawrzynkowy” – bagna z zadrzewieniem olchy czarnej, </w:t>
      </w:r>
      <w:proofErr w:type="spellStart"/>
      <w:r w:rsidRPr="0033586B">
        <w:rPr>
          <w:rFonts w:ascii="Times New Roman" w:hAnsi="Times New Roman" w:cs="Times New Roman"/>
          <w:sz w:val="24"/>
          <w:szCs w:val="24"/>
        </w:rPr>
        <w:t>jesiona</w:t>
      </w:r>
      <w:proofErr w:type="spellEnd"/>
      <w:r w:rsidRPr="0033586B">
        <w:rPr>
          <w:rFonts w:ascii="Times New Roman" w:hAnsi="Times New Roman" w:cs="Times New Roman"/>
          <w:sz w:val="24"/>
          <w:szCs w:val="24"/>
        </w:rPr>
        <w:t xml:space="preserve"> wyniosłego, brzozy brodawkowatej, wierzby kruchej oraz występowaniem </w:t>
      </w:r>
      <w:proofErr w:type="spellStart"/>
      <w:r w:rsidRPr="0033586B">
        <w:rPr>
          <w:rFonts w:ascii="Times New Roman" w:hAnsi="Times New Roman" w:cs="Times New Roman"/>
          <w:sz w:val="24"/>
          <w:szCs w:val="24"/>
        </w:rPr>
        <w:t>warzynka</w:t>
      </w:r>
      <w:proofErr w:type="spellEnd"/>
      <w:r w:rsidRPr="003358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586B">
        <w:rPr>
          <w:rFonts w:ascii="Times New Roman" w:hAnsi="Times New Roman" w:cs="Times New Roman"/>
          <w:sz w:val="24"/>
          <w:szCs w:val="24"/>
        </w:rPr>
        <w:t>wilczełyko</w:t>
      </w:r>
      <w:proofErr w:type="spellEnd"/>
      <w:r w:rsidRPr="0033586B">
        <w:rPr>
          <w:rFonts w:ascii="Times New Roman" w:hAnsi="Times New Roman" w:cs="Times New Roman"/>
          <w:sz w:val="24"/>
          <w:szCs w:val="24"/>
        </w:rPr>
        <w:t xml:space="preserve"> we wsi Wiele o pow. 6,58 ha, występuje na gruntach stanowiących własność Skarbu Państwa – Nadleśnictwo Runowo, Leśnictwo Drzewianowo, na działkach ewidencyjnych nr 3214/2, 3215/2, oddziały leśne 214i, 215g;</w:t>
      </w:r>
    </w:p>
    <w:p w14:paraId="4CE2CCED" w14:textId="77777777" w:rsidR="0033586B" w:rsidRPr="0033586B" w:rsidRDefault="0033586B" w:rsidP="0033586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3586B">
        <w:rPr>
          <w:rFonts w:ascii="Times New Roman" w:hAnsi="Times New Roman" w:cs="Times New Roman"/>
          <w:sz w:val="24"/>
          <w:szCs w:val="24"/>
        </w:rPr>
        <w:t>użytek ekologiczny „Przy Krzyżówce” – bagno z zadrzewieniem olchy czarnej oraz brzozy brodawkowatej we wsi Wiele o pow. 2,86 ha, występuje na gruntach stanowiących własność Skarbu Państwa – Nadleśnictwo Runowo, Leśnictwo Drzewianowo, na działce ewidencyjnej nr 3216, oddział leśny 216k;</w:t>
      </w:r>
    </w:p>
    <w:p w14:paraId="33DC815B" w14:textId="77777777" w:rsidR="0033586B" w:rsidRPr="0033586B" w:rsidRDefault="0033586B" w:rsidP="0033586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3586B">
        <w:rPr>
          <w:rFonts w:ascii="Times New Roman" w:hAnsi="Times New Roman" w:cs="Times New Roman"/>
          <w:sz w:val="24"/>
          <w:szCs w:val="24"/>
        </w:rPr>
        <w:t>użytek ekologiczny „Torfowy” – bagno z zadrzewieniem brzozy brodawkowatej, topoli osiki oraz wierzby kruchej we wsi Wiele o pow. 0,98 ha, występuje na gruntach stanowiących własność Skarbu Państwa – Nadleśnictwo Runowo, Leśnictwo Drzewianowo, na działce ewidencyjnej nr 3228, oddział leśny 228a,</w:t>
      </w:r>
    </w:p>
    <w:p w14:paraId="2D5B510F" w14:textId="77777777" w:rsidR="0033586B" w:rsidRPr="0033586B" w:rsidRDefault="0033586B" w:rsidP="0033586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3586B">
        <w:rPr>
          <w:rFonts w:ascii="Times New Roman" w:hAnsi="Times New Roman" w:cs="Times New Roman"/>
          <w:sz w:val="24"/>
          <w:szCs w:val="24"/>
        </w:rPr>
        <w:t>użytek ekologiczny „Suchy Staw” – bagno z zadrzewieniem olchy czarnej oraz wierzby kruchej we wsi Wiele o pow. 0,52 ha, występuje na gruntach stanowiących własność Skarbu Państwa – Nadleśnictwo Runowo, Leśnictwo Dąbrowice, na działce ewidencyjnej nr 3217, oddział leśny 217l;</w:t>
      </w:r>
    </w:p>
    <w:p w14:paraId="23416D7D" w14:textId="77777777" w:rsidR="0033586B" w:rsidRPr="0033586B" w:rsidRDefault="0033586B" w:rsidP="0033586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3586B">
        <w:rPr>
          <w:rFonts w:ascii="Times New Roman" w:hAnsi="Times New Roman" w:cs="Times New Roman"/>
          <w:sz w:val="24"/>
          <w:szCs w:val="24"/>
        </w:rPr>
        <w:t>użytek ekologiczny „Widłakowe Bagno” – teren trwale zabagniony z zadrzewieniem brzozy brodawkowatej, sosny pospolitej, dębu szypułkowego oraz buka zwyczajnego we wsi Wiele o pow. 1,66 ha, występuje na gruntach stanowiących własność Skarbu Państwa – Nadleśnictwo Runowo, Leśnictwo Dąbrowice, na działce ewidencyjnej nr 3224, oddział leśny 224d;</w:t>
      </w:r>
    </w:p>
    <w:p w14:paraId="2012215D" w14:textId="77777777" w:rsidR="0033586B" w:rsidRPr="0033586B" w:rsidRDefault="0033586B" w:rsidP="0033586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3586B">
        <w:rPr>
          <w:rFonts w:ascii="Times New Roman" w:hAnsi="Times New Roman" w:cs="Times New Roman"/>
          <w:sz w:val="24"/>
          <w:szCs w:val="24"/>
        </w:rPr>
        <w:t>użytek ekologiczny „Gęsie Błota” – bagno z zadrzewieniem wierzby kruchej we wsi Wiele o pow. 1,90 ha, występuje na gruntach stanowiących własność Skarbu Państwa – Nadleśnictwo Runowo, Leśnictwo Dąbrowice, na działce ewidencyjnej nr 3236, oddziały leśne 236g i 236h;</w:t>
      </w:r>
    </w:p>
    <w:p w14:paraId="7296B52A" w14:textId="77777777" w:rsidR="0033586B" w:rsidRPr="0033586B" w:rsidRDefault="0033586B" w:rsidP="0033586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3586B">
        <w:rPr>
          <w:rFonts w:ascii="Times New Roman" w:hAnsi="Times New Roman" w:cs="Times New Roman"/>
          <w:sz w:val="24"/>
          <w:szCs w:val="24"/>
        </w:rPr>
        <w:t>użytek ekologiczny „Wierzby Nadrzeczne 1” – bagno z zadrzewieniem olchy czarnej oraz wierzby kruchej we wsi Ostrowo o pow. 0,46 ha, występuje na gruntach stanowiących własność Skarbu Państwa – Nadleśnictwo Runowo, Leśnictwo Dąbrowice, na działce ewidencyjnej nr 3242/9, oddział leśny 242i;</w:t>
      </w:r>
    </w:p>
    <w:p w14:paraId="1AB0F7EF" w14:textId="77777777" w:rsidR="0033586B" w:rsidRPr="0033586B" w:rsidRDefault="0033586B" w:rsidP="0033586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3586B">
        <w:rPr>
          <w:rFonts w:ascii="Times New Roman" w:hAnsi="Times New Roman" w:cs="Times New Roman"/>
          <w:sz w:val="24"/>
          <w:szCs w:val="24"/>
        </w:rPr>
        <w:lastRenderedPageBreak/>
        <w:t>użytek ekologiczny „Wierzby Nadrzeczne” – bagno z zadrzewieniem wierzby kruchej we wsi Ostrowo o pow. 1,67 ha, występuje na gruntach stanowiących własność Skarbu Państwa – Nadleśnictwo Runowo, Leśnictwo Dąbrowice, na działce ewidencyjnej nr 3242/9, oddział leśny 242j;</w:t>
      </w:r>
    </w:p>
    <w:p w14:paraId="1224400D" w14:textId="77777777" w:rsidR="0033586B" w:rsidRPr="0033586B" w:rsidRDefault="0033586B" w:rsidP="0033586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3586B">
        <w:rPr>
          <w:rFonts w:ascii="Times New Roman" w:hAnsi="Times New Roman" w:cs="Times New Roman"/>
          <w:sz w:val="24"/>
          <w:szCs w:val="24"/>
        </w:rPr>
        <w:t>użytek ekologiczny „Pod Drążnem” – bagno z zadrzewieniem olchy czarnej oraz wierzby kruchej we wsi Ostrowo o pow. 5,77 ha, występuje na gruntach stanowiących własność Skarbu Państwa – Nadleśnictwo Runowo, Leśnictwo Drzewianowo, na działce ewidencyjnej nr 3249/4, oddział leśny 249Ad;</w:t>
      </w:r>
    </w:p>
    <w:p w14:paraId="13B9FD5B" w14:textId="77777777" w:rsidR="0033586B" w:rsidRPr="0033586B" w:rsidRDefault="0033586B" w:rsidP="0033586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3586B">
        <w:rPr>
          <w:rFonts w:ascii="Times New Roman" w:hAnsi="Times New Roman" w:cs="Times New Roman"/>
          <w:sz w:val="24"/>
          <w:szCs w:val="24"/>
        </w:rPr>
        <w:t>użytek ekologiczny „Na Skarpie” – bagno z zadrzewieniem olchy czarnej, brzozy brodawkowatej, wierzby kruchej, robinii akacjowej oraz topoli osiki we wsi Samsieczynek o pow. 1,04 ha, występuje na gruntach stanowiących własność Skarbu Państwa – Nadleśnictwo Runowo, Leśnictwo Drzewianowo, na działce ewidencyjnej nr 3256/2, oddział leśny 256h;</w:t>
      </w:r>
    </w:p>
    <w:p w14:paraId="61393C3C" w14:textId="77777777" w:rsidR="0033586B" w:rsidRPr="0033586B" w:rsidRDefault="0033586B" w:rsidP="0033586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3586B">
        <w:rPr>
          <w:rFonts w:ascii="Times New Roman" w:hAnsi="Times New Roman" w:cs="Times New Roman"/>
          <w:sz w:val="24"/>
          <w:szCs w:val="24"/>
        </w:rPr>
        <w:t>użytek ekologiczny „</w:t>
      </w:r>
      <w:proofErr w:type="spellStart"/>
      <w:r w:rsidRPr="0033586B">
        <w:rPr>
          <w:rFonts w:ascii="Times New Roman" w:hAnsi="Times New Roman" w:cs="Times New Roman"/>
          <w:sz w:val="24"/>
          <w:szCs w:val="24"/>
        </w:rPr>
        <w:t>Żurawiowy</w:t>
      </w:r>
      <w:proofErr w:type="spellEnd"/>
      <w:r w:rsidRPr="0033586B">
        <w:rPr>
          <w:rFonts w:ascii="Times New Roman" w:hAnsi="Times New Roman" w:cs="Times New Roman"/>
          <w:sz w:val="24"/>
          <w:szCs w:val="24"/>
        </w:rPr>
        <w:t>” – bagna z zadrzewieniem olchy czarnej, brzozy brodawkowatej oraz wierzby kruchej we wsi Ostrowo o pow. 4,96 ha, występuje na gruntach stanowiących własność Skarbu Państwa – Nadleśnictwo Runowo, Leśnictwo Drzewianowo, na działkach ewidencyjnych nr 3252/2, 3253/2, 3254/2, oddziały leśne 252a, 253a, 254a.</w:t>
      </w:r>
    </w:p>
    <w:bookmarkEnd w:id="1"/>
    <w:p w14:paraId="5CFE2ED1" w14:textId="77777777" w:rsidR="008A0A27" w:rsidRDefault="008A0A27" w:rsidP="008A0A2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2.</w:t>
      </w:r>
      <w:r>
        <w:rPr>
          <w:rFonts w:ascii="Times New Roman" w:hAnsi="Times New Roman" w:cs="Times New Roman"/>
          <w:sz w:val="24"/>
          <w:szCs w:val="24"/>
        </w:rPr>
        <w:t xml:space="preserve"> Opis przebiegu granic użytków w postaci współrzędnych geograficznych punktów skrajnych granicy przedstawiony został w załączniku nr 1 do uchwały.</w:t>
      </w:r>
    </w:p>
    <w:p w14:paraId="1E56E00C" w14:textId="77777777" w:rsidR="008A0A27" w:rsidRDefault="008A0A27" w:rsidP="008A0A2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3.</w:t>
      </w:r>
      <w:r>
        <w:rPr>
          <w:rFonts w:ascii="Times New Roman" w:hAnsi="Times New Roman" w:cs="Times New Roman"/>
          <w:sz w:val="24"/>
          <w:szCs w:val="24"/>
        </w:rPr>
        <w:t xml:space="preserve"> Granice użytków przedstawiają mapy, stanowiące załącznik nr 2 do uchwały.</w:t>
      </w:r>
    </w:p>
    <w:p w14:paraId="05DDDF3D" w14:textId="77777777" w:rsidR="008A0A27" w:rsidRDefault="008A0A27" w:rsidP="008A0A2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4.</w:t>
      </w:r>
      <w:r>
        <w:rPr>
          <w:rFonts w:ascii="Times New Roman" w:hAnsi="Times New Roman" w:cs="Times New Roman"/>
          <w:sz w:val="24"/>
          <w:szCs w:val="24"/>
        </w:rPr>
        <w:t xml:space="preserve"> 1. W odniesieniu do użytków ekologicznych ustanawia się następujące zakazy:</w:t>
      </w:r>
    </w:p>
    <w:p w14:paraId="2BC9E773" w14:textId="77777777" w:rsidR="008A0A27" w:rsidRDefault="008A0A27" w:rsidP="008A0A2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niszczenia, uszkadzania lub przekształcania obszaru;</w:t>
      </w:r>
    </w:p>
    <w:p w14:paraId="7BC0FAC5" w14:textId="77777777" w:rsidR="008A0A27" w:rsidRDefault="008A0A27" w:rsidP="008A0A2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wykonywania prac ziemnych trwale zniekształcających rzeźbę terenu, z wyjątkiem prac związanych z zabezpieczeniem przeciwsztormowym lub przeciwpowodziowym, albo budową, odbudową, utrzymywaniem, remontem lub naprawą urządzeń wodnych;</w:t>
      </w:r>
    </w:p>
    <w:p w14:paraId="35614929" w14:textId="77777777" w:rsidR="008A0A27" w:rsidRDefault="008A0A27" w:rsidP="008A0A2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uszkadzania i zanieczyszczania gleby;</w:t>
      </w:r>
    </w:p>
    <w:p w14:paraId="70406B74" w14:textId="77777777" w:rsidR="008A0A27" w:rsidRDefault="008A0A27" w:rsidP="008A0A2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dokonywania zmian stosunków wodnych, jeżeli zmiany te nie służą ochronie przyrody albo racjonalnej gospodarce rolnej, leśnej, wodnej lub rybackiej;</w:t>
      </w:r>
    </w:p>
    <w:p w14:paraId="72673EDE" w14:textId="77777777" w:rsidR="008A0A27" w:rsidRDefault="008A0A27" w:rsidP="008A0A2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likwidowania, zasypywania i przekształcania naturalnych zbiorników wodnych, starorzeczy oraz obszarów wodno-błotnych;</w:t>
      </w:r>
    </w:p>
    <w:p w14:paraId="7DE3C30E" w14:textId="77777777" w:rsidR="008A0A27" w:rsidRDefault="008A0A27" w:rsidP="008A0A2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wylewania gnojowicy, z wyjątkiem nawożenia użytkowanych gruntów rolnych;</w:t>
      </w:r>
    </w:p>
    <w:p w14:paraId="25BEEC65" w14:textId="77777777" w:rsidR="008A0A27" w:rsidRDefault="008A0A27" w:rsidP="008A0A2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zmiany sposobu użytkowania ziemi;</w:t>
      </w:r>
    </w:p>
    <w:p w14:paraId="287F9F5B" w14:textId="77777777" w:rsidR="008A0A27" w:rsidRDefault="008A0A27" w:rsidP="008A0A2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wydobywania do celów gospodarczych skał, w tym torfu, oraz skamieniałości, w tym kopalnych szczątków roślin i zwierząt, a także minerałów i bursztynu;</w:t>
      </w:r>
    </w:p>
    <w:p w14:paraId="43113688" w14:textId="77777777" w:rsidR="008A0A27" w:rsidRDefault="008A0A27" w:rsidP="008A0A2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umyślnego zabijania dziko występujących zwierząt, niszczenia nor, legowisk zwierzęcych oraz tarlisk i złożonej ikry, z wyjątkiem amatorskiego połowu ryb oraz wykonywania czynności związanych z racjonalną gospodarką rolną, leśną, rybacką i łowiecką;</w:t>
      </w:r>
    </w:p>
    <w:p w14:paraId="0665DC65" w14:textId="77777777" w:rsidR="008A0A27" w:rsidRDefault="008A0A27" w:rsidP="008A0A2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zbioru, niszczenia, uszkadzania roślin i grzybów na obszarach użytków ekologicznych, utworzonych w celu ochrony stanowisk, siedlisk lub ostoi roślin i grzybów chronionych;</w:t>
      </w:r>
    </w:p>
    <w:p w14:paraId="0CC4D221" w14:textId="77777777" w:rsidR="008A0A27" w:rsidRDefault="008A0A27" w:rsidP="008A0A2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umieszczania tablic reklamowych;</w:t>
      </w:r>
    </w:p>
    <w:p w14:paraId="75BE01BE" w14:textId="77777777" w:rsidR="008A0A27" w:rsidRDefault="008A0A27" w:rsidP="008A0A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Zakazy, o których mowa w ust. 1, nie dotyczą:</w:t>
      </w:r>
    </w:p>
    <w:p w14:paraId="1555DA5A" w14:textId="77777777" w:rsidR="008A0A27" w:rsidRDefault="008A0A27" w:rsidP="008A0A2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prac wykonywanych na potrzeby ochrony przyrody po uzgodnieniu z organem ustanawiającym daną formę ochrony przyrody;</w:t>
      </w:r>
    </w:p>
    <w:p w14:paraId="19A659C8" w14:textId="77777777" w:rsidR="008A0A27" w:rsidRDefault="008A0A27" w:rsidP="008A0A2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realizacji inwestycji celu publicznego w przypadku braku rozwiązań alternatywnych, po uzgodnieniu z organem ustanawiającym daną formę ochrony przyrody;</w:t>
      </w:r>
    </w:p>
    <w:p w14:paraId="1DCF1225" w14:textId="77777777" w:rsidR="008A0A27" w:rsidRDefault="008A0A27" w:rsidP="008A0A2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zadań z zakresu obronności kraju w przypadku zagrożenia bezpieczeństwa państwa;</w:t>
      </w:r>
    </w:p>
    <w:p w14:paraId="2BF7C9AB" w14:textId="77777777" w:rsidR="008A0A27" w:rsidRDefault="008A0A27" w:rsidP="008A0A2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likwidowania zagrożeń bezpieczeństwa publicznego i prowadzenia akcji ratowniczych.</w:t>
      </w:r>
    </w:p>
    <w:p w14:paraId="5C006FC0" w14:textId="77777777" w:rsidR="008A0A27" w:rsidRDefault="008A0A27" w:rsidP="008A0A2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5.</w:t>
      </w:r>
      <w:r>
        <w:rPr>
          <w:rFonts w:ascii="Times New Roman" w:hAnsi="Times New Roman" w:cs="Times New Roman"/>
          <w:sz w:val="24"/>
          <w:szCs w:val="24"/>
        </w:rPr>
        <w:t xml:space="preserve"> Nadzór nad użytkami ekologicznymi sprawuje Nadleśnictwo Runowo.</w:t>
      </w:r>
    </w:p>
    <w:p w14:paraId="17CBEF4C" w14:textId="77777777" w:rsidR="008A0A27" w:rsidRDefault="008A0A27" w:rsidP="008A0A27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6.</w:t>
      </w:r>
      <w:r>
        <w:rPr>
          <w:rFonts w:ascii="Times New Roman" w:hAnsi="Times New Roman" w:cs="Times New Roman"/>
          <w:sz w:val="24"/>
          <w:szCs w:val="24"/>
        </w:rPr>
        <w:t xml:space="preserve"> Wykonanie uchwały powierza się Burmistrzowi Miasta i Gminy Mrocza. </w:t>
      </w:r>
    </w:p>
    <w:p w14:paraId="05A7E239" w14:textId="77777777" w:rsidR="008A0A27" w:rsidRDefault="008A0A27" w:rsidP="008A0A27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49E4D3F" w14:textId="77777777" w:rsidR="008A0A27" w:rsidRDefault="008A0A27" w:rsidP="008A0A2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7.</w:t>
      </w:r>
      <w:r>
        <w:rPr>
          <w:rFonts w:ascii="Times New Roman" w:hAnsi="Times New Roman" w:cs="Times New Roman"/>
          <w:sz w:val="24"/>
          <w:szCs w:val="24"/>
        </w:rPr>
        <w:t xml:space="preserve"> Uchwała wchodzi w życie po upływie 14 dni od dnia ogłoszenia w Dzienniku Urzędowym Województwa Kujawsko-Pomorskiego.</w:t>
      </w:r>
    </w:p>
    <w:p w14:paraId="180627A1" w14:textId="77777777" w:rsidR="008A0A27" w:rsidRDefault="008A0A27" w:rsidP="008A0A2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14:paraId="3F2B18BD" w14:textId="77777777" w:rsidR="008A0A27" w:rsidRDefault="008A0A27" w:rsidP="008A0A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360EEE9" w14:textId="77777777" w:rsidR="008A0A27" w:rsidRDefault="008A0A27" w:rsidP="008A0A2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UZASADNIENIE</w:t>
      </w:r>
    </w:p>
    <w:p w14:paraId="68BA6232" w14:textId="77777777" w:rsidR="008A0A27" w:rsidRDefault="008A0A27" w:rsidP="008A0A27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14:paraId="5155F440" w14:textId="77777777" w:rsidR="008A0A27" w:rsidRDefault="008A0A27" w:rsidP="008A0A2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Dotychczasowe użytki ekologiczne na terenie gminy Mrocza uchwalone zostały Rozporządzeniem Nr 1/2004 Wojewody Kujawsko-Pomorskiego z dnia 19 stycznia 2004 r.       w sprawie uznania za użytki ekologiczne (Dz. Urz. z 2004 r. Nr 8, poz. 76). Na podstawie art. 44 ust. 1 ustawy z dnia 23 stycznia 2009 r. o zmianie niektórych ustaw w związku ze zmianami w organizacji i podziale zadań administracji publicznej w województwie (Dz. U. z 2009 r. Nr 29, poz. 753 ze zm.) kompetencje sejmiku województwa w zakresie ustanawiania użytków ekologicznych przeniesione zostały na radę gminy. W związku z art. 35 tejże ustawy, rozporządzenia Wojewody Kujawsko-Pomorskiego z 2004 r. oraz 2005 r. zachowują moc do czasu przyjęcia aktu prawa miejscowego wydanego na podstawie upoważnienia zawartego w art. 44, czyli do czasu wejścia w życie niniejszej uchwały. </w:t>
      </w:r>
    </w:p>
    <w:p w14:paraId="69881E27" w14:textId="33379B2C" w:rsidR="008A0A27" w:rsidRDefault="008A0A27" w:rsidP="008A0A2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współpracy z Nadleśnictwem Runowo określono dokładne nazwy, lokalizacje, granice oraz powierzchnie użytków ekologicznych.</w:t>
      </w:r>
    </w:p>
    <w:p w14:paraId="25F9B561" w14:textId="49851317" w:rsidR="008A0A27" w:rsidRPr="006E0321" w:rsidRDefault="008A0A27" w:rsidP="008A0A27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uchwały, na podstawie art. 44 ust. 3a ustawy z dnia 16 kwietnia 2004 r. o ochronie przyrody (Dz. U. z 202</w:t>
      </w:r>
      <w:r w:rsidR="007004C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  <w:r w:rsidR="007004C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poz. </w:t>
      </w:r>
      <w:r w:rsidR="007004CC">
        <w:rPr>
          <w:rFonts w:ascii="Times New Roman" w:hAnsi="Times New Roman" w:cs="Times New Roman"/>
          <w:sz w:val="24"/>
          <w:szCs w:val="24"/>
        </w:rPr>
        <w:t>916</w:t>
      </w:r>
      <w:r>
        <w:rPr>
          <w:rFonts w:ascii="Times New Roman" w:hAnsi="Times New Roman" w:cs="Times New Roman"/>
          <w:sz w:val="24"/>
          <w:szCs w:val="24"/>
        </w:rPr>
        <w:t xml:space="preserve">) został </w:t>
      </w:r>
      <w:r w:rsidRPr="006E0321">
        <w:rPr>
          <w:rFonts w:ascii="Times New Roman" w:hAnsi="Times New Roman" w:cs="Times New Roman"/>
          <w:color w:val="000000" w:themeColor="text1"/>
          <w:sz w:val="24"/>
          <w:szCs w:val="24"/>
        </w:rPr>
        <w:t>uzgodniony przez Regionalnego Dyrektora Ochrony Środowiska w Bydgoszczy.</w:t>
      </w:r>
    </w:p>
    <w:p w14:paraId="737B7091" w14:textId="77777777" w:rsidR="00FE4DD5" w:rsidRDefault="00FE4DD5"/>
    <w:sectPr w:rsidR="00FE4D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0509ED"/>
    <w:multiLevelType w:val="hybridMultilevel"/>
    <w:tmpl w:val="74BA6D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65706C"/>
    <w:multiLevelType w:val="hybridMultilevel"/>
    <w:tmpl w:val="7A546C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EA552E"/>
    <w:multiLevelType w:val="hybridMultilevel"/>
    <w:tmpl w:val="39E2E3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A27"/>
    <w:rsid w:val="0033586B"/>
    <w:rsid w:val="003F53C2"/>
    <w:rsid w:val="00437F84"/>
    <w:rsid w:val="006E0321"/>
    <w:rsid w:val="007004CC"/>
    <w:rsid w:val="008A0A27"/>
    <w:rsid w:val="00D5523D"/>
    <w:rsid w:val="00FE4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A86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0A2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0A27"/>
    <w:pPr>
      <w:ind w:left="720"/>
      <w:contextualSpacing/>
    </w:pPr>
  </w:style>
  <w:style w:type="paragraph" w:customStyle="1" w:styleId="Default">
    <w:name w:val="Default"/>
    <w:rsid w:val="008A0A2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0A2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0A27"/>
    <w:pPr>
      <w:ind w:left="720"/>
      <w:contextualSpacing/>
    </w:pPr>
  </w:style>
  <w:style w:type="paragraph" w:customStyle="1" w:styleId="Default">
    <w:name w:val="Default"/>
    <w:rsid w:val="008A0A2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76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5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1598</Words>
  <Characters>9589</Characters>
  <Application>Microsoft Office Word</Application>
  <DocSecurity>0</DocSecurity>
  <Lines>79</Lines>
  <Paragraphs>22</Paragraphs>
  <ScaleCrop>false</ScaleCrop>
  <Company/>
  <LinksUpToDate>false</LinksUpToDate>
  <CharactersWithSpaces>11165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Fridhel</dc:creator>
  <cp:keywords/>
  <dc:description/>
  <cp:lastModifiedBy>Agnieszkad</cp:lastModifiedBy>
  <cp:revision>6</cp:revision>
  <dcterms:created xsi:type="dcterms:W3CDTF">2022-05-25T07:44:00Z</dcterms:created>
  <dcterms:modified xsi:type="dcterms:W3CDTF">2022-09-23T06:32:00Z</dcterms:modified>
</cp:coreProperties>
</file>