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25B5F4" w14:textId="79AE328C" w:rsidR="00FE3DF3" w:rsidRDefault="00361CED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bCs/>
        </w:rPr>
        <w:t>Projekt</w:t>
      </w:r>
      <w:r w:rsidR="002807FD">
        <w:rPr>
          <w:rFonts w:ascii="Times New Roman" w:hAnsi="Times New Roman" w:cs="Times New Roman"/>
          <w:bCs/>
        </w:rPr>
        <w:t xml:space="preserve"> 11/</w:t>
      </w:r>
      <w:bookmarkStart w:id="0" w:name="_GoBack"/>
      <w:bookmarkEnd w:id="0"/>
      <w:r w:rsidR="002807FD">
        <w:rPr>
          <w:rFonts w:ascii="Times New Roman" w:hAnsi="Times New Roman" w:cs="Times New Roman"/>
          <w:bCs/>
        </w:rPr>
        <w:t>10</w:t>
      </w:r>
    </w:p>
    <w:p w14:paraId="79C1FD78" w14:textId="77777777" w:rsidR="00FE3DF3" w:rsidRDefault="00FE3DF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225EEC3" w14:textId="77777777" w:rsidR="00FE3DF3" w:rsidRDefault="00361CE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14:paraId="24458695" w14:textId="77777777" w:rsidR="00FE3DF3" w:rsidRDefault="00361CE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1A48D082" w14:textId="77777777" w:rsidR="00FE3DF3" w:rsidRDefault="00FE3DF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7673BE8D" w14:textId="77777777" w:rsidR="00FE3DF3" w:rsidRDefault="00361CE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14:paraId="51621152" w14:textId="77777777" w:rsidR="00FE3DF3" w:rsidRDefault="00FE3DF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A3F586C" w14:textId="77777777" w:rsidR="00FE3DF3" w:rsidRDefault="00361CE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w sprawie przyznawania diet dla radnych Rady Miejskiej w Mroczy i przewodniczących organu wykonawczego jednostki pomocniczej Gminy Mrocza</w:t>
      </w:r>
    </w:p>
    <w:p w14:paraId="2B2FF4B6" w14:textId="77777777" w:rsidR="00FE3DF3" w:rsidRDefault="00FE3DF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9CBBCE9" w14:textId="549E48F8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25 ust. </w:t>
      </w:r>
      <w:r w:rsidR="002F374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oraz art. 37b ust. 1 ustawy z dnia 8 marca 1990 r. o samorządzie gminnym (Dz. U. z 2021. poz.1372, z póź. zm.); uchwala się, co następuje:</w:t>
      </w:r>
    </w:p>
    <w:p w14:paraId="481B2BD5" w14:textId="77777777" w:rsidR="00FE3DF3" w:rsidRDefault="00FE3DF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D6784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Jako podstawę do ustalenia wysokości diety przyjmuje się 50% 2,4-krotności kwoty bazowej określonej w ustawie budżetowej dla osób zajmujących kierownicze stanowiska państwowe na podstawie przepisów ustawy z dnia 23 grudnia 1999 r. o kształtowaniu wynagrodzeń w państwowej sferze budżetowej oraz o zmianie niektórych ustaw.</w:t>
      </w:r>
    </w:p>
    <w:p w14:paraId="61290453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Wysokość miesięcznych diet dla radnych Rady Miejskiej w Mroczy ustala się na poziomie:</w:t>
      </w:r>
    </w:p>
    <w:p w14:paraId="7D97C807" w14:textId="77777777" w:rsidR="00FE3DF3" w:rsidRDefault="00361CED">
      <w:pPr>
        <w:pStyle w:val="Standard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1) Przewodniczący Rady Miejskiej w Mroczy - 75% podstawy określonej w § 1,</w:t>
      </w:r>
    </w:p>
    <w:p w14:paraId="42E1B99E" w14:textId="77777777" w:rsidR="00FE3DF3" w:rsidRDefault="00361CED">
      <w:pPr>
        <w:pStyle w:val="Standard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2) Wiceprzewodniczący Rady Miejskiej w Mroczy - 60% podstawy określonej</w:t>
      </w:r>
    </w:p>
    <w:p w14:paraId="689AACA6" w14:textId="77777777" w:rsidR="00FE3DF3" w:rsidRDefault="00361CED">
      <w:pPr>
        <w:pStyle w:val="Standard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3) Przewodniczący stałych komisji Rady Miejskiej w Mroczy - 50% podstawy określonej w § 1,</w:t>
      </w:r>
    </w:p>
    <w:p w14:paraId="10DE5CBC" w14:textId="77777777" w:rsidR="00FE3DF3" w:rsidRDefault="00361CED">
      <w:pPr>
        <w:pStyle w:val="Standard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4) Radny niepełniący funkcji wymienionej w pkt 1, 2 lub 3 - 40% podstawy określonej w § 1,</w:t>
      </w:r>
    </w:p>
    <w:p w14:paraId="3D985883" w14:textId="77777777" w:rsidR="00FE3DF3" w:rsidRDefault="00361CED">
      <w:pPr>
        <w:pStyle w:val="Standard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5) Radny będący członkiem dwóch lub więcej stałych komisji Rady Miejskiej w Mroczy otrzymuje dodatek do diety wyszczególnionej w pkt 2, 3 lub 4 - w wysokości 10% podstawy określonej w § 1,</w:t>
      </w:r>
    </w:p>
    <w:p w14:paraId="1888669E" w14:textId="77777777" w:rsidR="00FE3DF3" w:rsidRDefault="00361CED">
      <w:pPr>
        <w:pStyle w:val="Standard"/>
        <w:spacing w:line="240" w:lineRule="auto"/>
        <w:ind w:left="567" w:hanging="283"/>
        <w:jc w:val="both"/>
      </w:pPr>
      <w:r>
        <w:rPr>
          <w:rFonts w:ascii="Times New Roman" w:hAnsi="Times New Roman" w:cs="Times New Roman"/>
          <w:sz w:val="24"/>
          <w:szCs w:val="24"/>
        </w:rPr>
        <w:t>6) Radny będący członkiem Komisji Rewizyjnej Rady Miejskiej w Mroczy otrzymuje dodatek do diety wyszczególnionej w pkt 3 lub 4 - w wysokości 3% podstawy określonej w § 1,</w:t>
      </w:r>
    </w:p>
    <w:p w14:paraId="43D58ABF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każdą absencje na posiedzeniu komisji lub sesji Rady Miejskiej w Mroczy potrąca się 25% należnej miesięcznej diety, jednak nie więcej niż 50%.</w:t>
      </w:r>
    </w:p>
    <w:p w14:paraId="7238A8EF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2. Absencją, o której mowa w ust. 1 nie jest nieobecność, która wynika z delegowania radnego przez Przewodniczącego Rady Miejskiej w Mroczy do innych czynności związanych z funkcjonowaniem Gminy w dniu posiedzenia komisji bądź sesji Rady Miejskiej w Mroczy.</w:t>
      </w:r>
    </w:p>
    <w:p w14:paraId="02B5DA14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3. Podstawą wypłaty diety jest lista obecności zatwierdzona przez Przewodniczącego Rady Miejskiej w Mroczy.</w:t>
      </w:r>
    </w:p>
    <w:p w14:paraId="4EEBC8B6" w14:textId="6E7E0780" w:rsidR="00FE3DF3" w:rsidRDefault="002F374C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361CED">
        <w:rPr>
          <w:rFonts w:ascii="Times New Roman" w:hAnsi="Times New Roman" w:cs="Times New Roman"/>
          <w:sz w:val="24"/>
          <w:szCs w:val="24"/>
        </w:rPr>
        <w:t>. Dieta przysługuje radnemu za okres od dnia złożenia ślubowania do dnia wygaśnięcia mandatu. Jeżeli dzień złożenia ślubowania lub dzień wygaśnięcia mandatu przypada w ciągu miesiąca, to należy się dieta w wysokości proporcjonalnej.</w:t>
      </w:r>
    </w:p>
    <w:p w14:paraId="467FD478" w14:textId="416B64F8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>1. Radnym przysługuje zwrot kosztów podróży</w:t>
      </w:r>
      <w:r w:rsidR="002F374C">
        <w:rPr>
          <w:rFonts w:ascii="Times New Roman" w:hAnsi="Times New Roman" w:cs="Times New Roman"/>
          <w:sz w:val="24"/>
          <w:szCs w:val="24"/>
        </w:rPr>
        <w:t xml:space="preserve"> służbowych</w:t>
      </w:r>
      <w:r>
        <w:rPr>
          <w:rFonts w:ascii="Times New Roman" w:hAnsi="Times New Roman" w:cs="Times New Roman"/>
          <w:sz w:val="24"/>
          <w:szCs w:val="24"/>
        </w:rPr>
        <w:t xml:space="preserve"> poza teren Gminy Mrocza, jeżeli wykonywane zadanie miało bezpośredni związek z wykonywaniem mandatu radnego.</w:t>
      </w:r>
    </w:p>
    <w:p w14:paraId="3106DE14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2. W przypadku podróży, o której mowa w ust. 1 środkami komunikacji publicznej, zwrot kosztów podróży przysługuje w wysokości poniesionego wydatku na zakup biletów.</w:t>
      </w:r>
    </w:p>
    <w:p w14:paraId="6F8280FA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3. W przypadku podróży, o której mowa w ust. 1, prywatnym środkiem transportu, zwrot kosztów następuje w wysokości wynikającej z § 2 ust. 1 i 2 rozporządzenia Ministra Infrastruktury z dnia 25 marca 2002 r. w sprawie warunków ustalania oraz sposobu dokonywania zwrotu kosztów używania do celów służbowych samochodów osobowych, motocykli i motorowerów niebędących własnością pracodawcy (Dz. U. z 2002 r. poz. 271).</w:t>
      </w:r>
    </w:p>
    <w:p w14:paraId="7C9ADD3E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4. Termin i miejsce wykonywania zadania, środki transportu oraz miejsce rozpoczęcia i zakończenia podróży określa Przewodniczący Rady Miejskiej w Mroczy w poleceniu wyjazdu służbowego.</w:t>
      </w:r>
    </w:p>
    <w:p w14:paraId="5C269F6A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5.</w:t>
      </w:r>
      <w:r>
        <w:rPr>
          <w:rFonts w:ascii="Times New Roman" w:hAnsi="Times New Roman" w:cs="Times New Roman"/>
          <w:sz w:val="24"/>
          <w:szCs w:val="24"/>
        </w:rPr>
        <w:t xml:space="preserve"> 1. Ustala się dla przewodniczących organów wykonawczych jednostek pomocniczych Gminy Mrocza diety:</w:t>
      </w:r>
    </w:p>
    <w:p w14:paraId="50BE8424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1) Za wykonywanie i załatwianie spraw wynikających z pełnienia funkcji - miesięcznej diety w wysokości 35% podstawy określonej w § 1,</w:t>
      </w:r>
    </w:p>
    <w:p w14:paraId="37E042BA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2) Za każdorazowy udział na sesjach Rady Miejskiej w Mroczy, potwierdzony na liście obecności zatwierdzonej przez Przewodniczącego Rady Miejskiej w Mroczy - w wysokości 5% podstawy określonej w § 1.</w:t>
      </w:r>
    </w:p>
    <w:p w14:paraId="48ECECF9" w14:textId="5574280F" w:rsidR="00FE3DF3" w:rsidRDefault="002F374C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361CED" w:rsidRPr="00AF646D">
        <w:rPr>
          <w:rFonts w:ascii="Times New Roman" w:hAnsi="Times New Roman" w:cs="Times New Roman"/>
          <w:color w:val="auto"/>
          <w:sz w:val="24"/>
          <w:szCs w:val="24"/>
        </w:rPr>
        <w:t>. W przypadku łączenia funkcji</w:t>
      </w:r>
      <w:r w:rsidR="00361CED">
        <w:rPr>
          <w:rFonts w:ascii="Times New Roman" w:hAnsi="Times New Roman" w:cs="Times New Roman"/>
          <w:sz w:val="24"/>
          <w:szCs w:val="24"/>
        </w:rPr>
        <w:t xml:space="preserve"> przewodniczącego organu wykonawczego jednostki pomocniczej Gminy Mrocza oraz funkcji Radnego </w:t>
      </w:r>
      <w:r w:rsidR="00AF646D">
        <w:rPr>
          <w:rFonts w:ascii="Times New Roman" w:hAnsi="Times New Roman" w:cs="Times New Roman"/>
          <w:sz w:val="24"/>
          <w:szCs w:val="24"/>
        </w:rPr>
        <w:t>R</w:t>
      </w:r>
      <w:r w:rsidR="00361CED">
        <w:rPr>
          <w:rFonts w:ascii="Times New Roman" w:hAnsi="Times New Roman" w:cs="Times New Roman"/>
          <w:sz w:val="24"/>
          <w:szCs w:val="24"/>
        </w:rPr>
        <w:t>ady Miejskiej w Mroczy dieta wymieniona w ust. 1 pkt 2 nie przysługuje.</w:t>
      </w:r>
    </w:p>
    <w:p w14:paraId="444BF069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6. </w:t>
      </w:r>
      <w:r>
        <w:rPr>
          <w:rFonts w:ascii="Times New Roman" w:hAnsi="Times New Roman" w:cs="Times New Roman"/>
          <w:sz w:val="24"/>
          <w:szCs w:val="24"/>
        </w:rPr>
        <w:t>Diety, o których mowa w niniejszej uchwale wypłaca się do 10-tego dnia każdego miesiąca, za miesiąc poprzedni.</w:t>
      </w:r>
    </w:p>
    <w:p w14:paraId="3052D1D3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Wydatki z tytułu diet rozlicza się z budżetu Gminy Mrocza</w:t>
      </w:r>
    </w:p>
    <w:p w14:paraId="744851C8" w14:textId="77777777" w:rsidR="00FE3DF3" w:rsidRDefault="00361CED">
      <w:pPr>
        <w:pStyle w:val="Standard"/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8. </w:t>
      </w:r>
      <w:r>
        <w:rPr>
          <w:rFonts w:ascii="Times New Roman" w:hAnsi="Times New Roman" w:cs="Times New Roman"/>
          <w:sz w:val="24"/>
          <w:szCs w:val="24"/>
        </w:rPr>
        <w:t>Tracą moc Uchwała Nr XII/114/2019 Rady Miejskiej w Mroczy z dnia 25 października 2019 r. w sprawie zasad przyznania diet dla radnych i przewodniczących organów wykonawczych jednostek pomocniczych gminy Mrocza oraz Uchwała Nr XXIX/230/2020 Rady Miejskiej w Mroczy 30 grudnia 2020 w sprawie zmiany uchwały w sprawie zasad przyznania diet dla radnych i przewodniczących organów wykonawczych jednostek pomocniczych Gminy Mrocza.</w:t>
      </w:r>
    </w:p>
    <w:p w14:paraId="15766676" w14:textId="77777777" w:rsidR="00FE3DF3" w:rsidRDefault="00361CED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t>§ 9.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z dniem 1 marca 2022 r. i podlega ogłoszeniu w sposób zwyczajowo przyjęty na terenie Gminy Mrocza.</w:t>
      </w:r>
    </w:p>
    <w:p w14:paraId="7A4579A1" w14:textId="77777777" w:rsidR="00FE3DF3" w:rsidRDefault="00FE3DF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58219A" w14:textId="77777777" w:rsidR="00FE3DF3" w:rsidRDefault="00FE3DF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0E0490" w14:textId="77777777" w:rsidR="00FE3DF3" w:rsidRDefault="00FE3DF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D1C634" w14:textId="77777777" w:rsidR="00FE3DF3" w:rsidRDefault="00FE3DF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AD9413" w14:textId="77777777" w:rsidR="00FE3DF3" w:rsidRDefault="00361CED">
      <w:pPr>
        <w:pStyle w:val="Standard"/>
        <w:spacing w:after="0" w:line="240" w:lineRule="auto"/>
        <w:ind w:left="2694"/>
        <w:jc w:val="center"/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14:paraId="5A169F47" w14:textId="77777777" w:rsidR="00FE3DF3" w:rsidRDefault="00361CED">
      <w:pPr>
        <w:pStyle w:val="Standard"/>
        <w:spacing w:after="0" w:line="240" w:lineRule="auto"/>
        <w:ind w:left="2694"/>
        <w:jc w:val="center"/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14:paraId="30E942BB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FB1D4E6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4417B01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4620402" w14:textId="77777777" w:rsidR="00FE3DF3" w:rsidRDefault="00FE3DF3" w:rsidP="002F374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4074CE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6CDBF87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E397CD5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E76A23D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83AD41B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3E7D066" w14:textId="77777777" w:rsidR="00FE3DF3" w:rsidRDefault="00FE3DF3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F32A290" w14:textId="77777777" w:rsidR="00FE3DF3" w:rsidRDefault="00361CED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4493290E" w14:textId="77777777" w:rsidR="00FE3DF3" w:rsidRDefault="00FE3DF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9AE782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Z delegacji art. 25 ust. 5 ustawy z dnia 8 marca 1990 r. o samorządzie gminnym (tj. Dz. U. 2021 r., poz. 1372, z póź. zm.), zwana dalej "ustawą o samorządzie gminy", wynika, iż na zasadach ustalonych przez radę gminy radnemu przysługują diety oraz zwrot kosztów podróży służbowych. Zgodnie z art. 25 ust.6 ustawy o samorządzie gminnym wysokość diet przysługujących radnemu nie może przekroczyć wciągu miesiąca łącznie 2,4-krotności kwoty bazowej określonej w ustawie budżetowej dla osób zajmujących kierownicze stanowiska państwowe na podstawie przepisów ustawy z dnia 23 grudnia 1999 r. o kształtowaniu wynagrodzeń w państwowej sferze budżetowej oraz o zmianie niektórych ustaw (Dz.U. z 2020 r. poz.1658).  </w:t>
      </w:r>
    </w:p>
    <w:p w14:paraId="3DB055DF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 Rozporządzeniu Rady Ministrów z dnia 27 października 2021. w sprawie maksymalnej wysokości diet przysługujących radnemu gminy (Dz. U. z 2021 r. poz. 1974) wysokość diety radnego uzależniona została od liczby mieszkańców gminy.</w:t>
      </w:r>
    </w:p>
    <w:p w14:paraId="30DB1837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Dla Gminy Mrocza liczącej do 15 tys. mieszkańców dieta w ciągu miesiącu ustalona została w wysokości 50% maksymalnej diety przysługującej radnemu.</w:t>
      </w:r>
    </w:p>
    <w:p w14:paraId="603CC567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 2019 r. kwota bazowa określona w ustawie budżetowej wynosi 1 789,42zł, czyli maksymalna dieta dla radnych stanowi iloczyn 1 789,42x2,4 krotność, co daje 4 294,61 zł, a maksymalna dieta dla radnych Gminy Mrocza wynosi 50% 2,4-krotności kwoty bazowej dla radnych 4 294,61x50% wynosi 2 147,30 zł.</w:t>
      </w:r>
    </w:p>
    <w:p w14:paraId="166DEEF1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Wskazana w uchwale wysokości diet została zróżnicowana w zależności od pełnionej funkcji radnego w Radzie Miejskiej, co jest zgodne z zapisami art.25 ust.8 cytowanej wyżej ustawy.</w:t>
      </w:r>
    </w:p>
    <w:p w14:paraId="127443F5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Natomiast art. 37b ust. 1 ustawy o samorządzie gminnym stanowi, iż rada gminy może ustanowić zasady, na jakich przewodniczącemu organu wykonawczego jednostki pomocniczej będzie przysługiwała dieta oraz zwrot kosztów podróży służbowej.</w:t>
      </w:r>
    </w:p>
    <w:p w14:paraId="115FCE85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38286DB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Biorąc pod uwagę powyższe niniejsza uchwała uregulowała zasady przyznawania diet dla radnych i przewodniczących organu wykonawczego jednostki pomocniczej gminy oraz urealnia dysproporcje między poszczególnymi dietami – co czyni ją zasadną.</w:t>
      </w:r>
    </w:p>
    <w:p w14:paraId="617C3E6C" w14:textId="77777777" w:rsidR="00FE3DF3" w:rsidRDefault="00FE3DF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739E48" w14:textId="77777777" w:rsidR="00FE3DF3" w:rsidRDefault="00361CED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E3DF3" w:rsidSect="00FE3DF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89A60" w14:textId="77777777" w:rsidR="00231EEA" w:rsidRDefault="00231EEA" w:rsidP="00FE3DF3">
      <w:r>
        <w:separator/>
      </w:r>
    </w:p>
  </w:endnote>
  <w:endnote w:type="continuationSeparator" w:id="0">
    <w:p w14:paraId="07FD7DFC" w14:textId="77777777" w:rsidR="00231EEA" w:rsidRDefault="00231EEA" w:rsidP="00FE3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226DE6" w14:textId="77777777" w:rsidR="00231EEA" w:rsidRDefault="00231EEA" w:rsidP="00FE3DF3">
      <w:r w:rsidRPr="00FE3DF3">
        <w:rPr>
          <w:color w:val="000000"/>
        </w:rPr>
        <w:separator/>
      </w:r>
    </w:p>
  </w:footnote>
  <w:footnote w:type="continuationSeparator" w:id="0">
    <w:p w14:paraId="2D3508FD" w14:textId="77777777" w:rsidR="00231EEA" w:rsidRDefault="00231EEA" w:rsidP="00FE3D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DF3"/>
    <w:rsid w:val="00231EEA"/>
    <w:rsid w:val="002807FD"/>
    <w:rsid w:val="002F374C"/>
    <w:rsid w:val="00361CED"/>
    <w:rsid w:val="00AF646D"/>
    <w:rsid w:val="00FE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FC1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E3DF3"/>
    <w:pPr>
      <w:widowControl/>
      <w:spacing w:after="200" w:line="276" w:lineRule="auto"/>
    </w:pPr>
    <w:rPr>
      <w:color w:val="00000A"/>
    </w:rPr>
  </w:style>
  <w:style w:type="paragraph" w:customStyle="1" w:styleId="Heading">
    <w:name w:val="Heading"/>
    <w:basedOn w:val="Standard"/>
    <w:next w:val="Textbody"/>
    <w:rsid w:val="00FE3D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FE3DF3"/>
    <w:pPr>
      <w:spacing w:after="140"/>
    </w:pPr>
  </w:style>
  <w:style w:type="paragraph" w:styleId="Lista">
    <w:name w:val="List"/>
    <w:basedOn w:val="Textbody"/>
    <w:rsid w:val="00FE3DF3"/>
    <w:rPr>
      <w:rFonts w:cs="Arial"/>
    </w:rPr>
  </w:style>
  <w:style w:type="paragraph" w:customStyle="1" w:styleId="Legenda1">
    <w:name w:val="Legenda1"/>
    <w:basedOn w:val="Standard"/>
    <w:rsid w:val="00FE3DF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FE3DF3"/>
    <w:pPr>
      <w:suppressLineNumbers/>
    </w:pPr>
    <w:rPr>
      <w:rFonts w:cs="Arial"/>
    </w:rPr>
  </w:style>
  <w:style w:type="paragraph" w:customStyle="1" w:styleId="Nagwek31">
    <w:name w:val="Nagłówek 31"/>
    <w:basedOn w:val="Heading"/>
    <w:next w:val="Textbody"/>
    <w:rsid w:val="00FE3DF3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customStyle="1" w:styleId="Default">
    <w:name w:val="Default"/>
    <w:rsid w:val="00FE3DF3"/>
    <w:pPr>
      <w:widowControl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sid w:val="00FE3D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E3DF3"/>
    <w:pPr>
      <w:widowControl/>
      <w:spacing w:after="200" w:line="276" w:lineRule="auto"/>
    </w:pPr>
    <w:rPr>
      <w:color w:val="00000A"/>
    </w:rPr>
  </w:style>
  <w:style w:type="paragraph" w:customStyle="1" w:styleId="Heading">
    <w:name w:val="Heading"/>
    <w:basedOn w:val="Standard"/>
    <w:next w:val="Textbody"/>
    <w:rsid w:val="00FE3D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FE3DF3"/>
    <w:pPr>
      <w:spacing w:after="140"/>
    </w:pPr>
  </w:style>
  <w:style w:type="paragraph" w:styleId="Lista">
    <w:name w:val="List"/>
    <w:basedOn w:val="Textbody"/>
    <w:rsid w:val="00FE3DF3"/>
    <w:rPr>
      <w:rFonts w:cs="Arial"/>
    </w:rPr>
  </w:style>
  <w:style w:type="paragraph" w:customStyle="1" w:styleId="Legenda1">
    <w:name w:val="Legenda1"/>
    <w:basedOn w:val="Standard"/>
    <w:rsid w:val="00FE3DF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FE3DF3"/>
    <w:pPr>
      <w:suppressLineNumbers/>
    </w:pPr>
    <w:rPr>
      <w:rFonts w:cs="Arial"/>
    </w:rPr>
  </w:style>
  <w:style w:type="paragraph" w:customStyle="1" w:styleId="Nagwek31">
    <w:name w:val="Nagłówek 31"/>
    <w:basedOn w:val="Heading"/>
    <w:next w:val="Textbody"/>
    <w:rsid w:val="00FE3DF3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customStyle="1" w:styleId="Default">
    <w:name w:val="Default"/>
    <w:rsid w:val="00FE3DF3"/>
    <w:pPr>
      <w:widowControl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sid w:val="00FE3D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5736</Characters>
  <Application>Microsoft Office Word</Application>
  <DocSecurity>0</DocSecurity>
  <Lines>47</Lines>
  <Paragraphs>13</Paragraphs>
  <ScaleCrop>false</ScaleCrop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Agnieszkad</cp:lastModifiedBy>
  <cp:revision>3</cp:revision>
  <cp:lastPrinted>2022-02-11T10:50:00Z</cp:lastPrinted>
  <dcterms:created xsi:type="dcterms:W3CDTF">2022-02-11T10:51:00Z</dcterms:created>
  <dcterms:modified xsi:type="dcterms:W3CDTF">2022-02-15T13:14:00Z</dcterms:modified>
</cp:coreProperties>
</file>