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E71E54" w14:textId="3D167A3F" w:rsidR="004B4ACA" w:rsidRPr="008F68B7" w:rsidRDefault="004B4ACA" w:rsidP="004B4ACA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8F68B7">
        <w:rPr>
          <w:rFonts w:ascii="Times New Roman" w:hAnsi="Times New Roman" w:cs="Times New Roman"/>
          <w:b/>
          <w:bCs/>
          <w:sz w:val="24"/>
          <w:szCs w:val="24"/>
        </w:rPr>
        <w:t>Projekt</w:t>
      </w:r>
      <w:r w:rsidR="00C94780">
        <w:rPr>
          <w:rFonts w:ascii="Times New Roman" w:hAnsi="Times New Roman" w:cs="Times New Roman"/>
          <w:b/>
          <w:bCs/>
          <w:sz w:val="24"/>
          <w:szCs w:val="24"/>
        </w:rPr>
        <w:t xml:space="preserve"> 7/4</w:t>
      </w:r>
      <w:bookmarkStart w:id="0" w:name="_GoBack"/>
      <w:bookmarkEnd w:id="0"/>
    </w:p>
    <w:p w14:paraId="7D002FFE" w14:textId="18138522" w:rsidR="004B4ACA" w:rsidRPr="008F68B7" w:rsidRDefault="004B4ACA" w:rsidP="004B4ACA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F68B7">
        <w:rPr>
          <w:rFonts w:ascii="Times New Roman" w:hAnsi="Times New Roman" w:cs="Times New Roman"/>
          <w:b/>
          <w:bCs/>
          <w:sz w:val="24"/>
          <w:szCs w:val="24"/>
        </w:rPr>
        <w:t>UCHWAŁA NR XXXVIII/     /2021</w:t>
      </w:r>
    </w:p>
    <w:p w14:paraId="0B3E231B" w14:textId="094CE986" w:rsidR="004B4ACA" w:rsidRPr="008F68B7" w:rsidRDefault="004B4ACA" w:rsidP="004B4ACA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F68B7">
        <w:rPr>
          <w:rFonts w:ascii="Times New Roman" w:hAnsi="Times New Roman" w:cs="Times New Roman"/>
          <w:b/>
          <w:bCs/>
          <w:sz w:val="24"/>
          <w:szCs w:val="24"/>
        </w:rPr>
        <w:t>RADY MIEJSKIEJ W MROCZY</w:t>
      </w:r>
    </w:p>
    <w:p w14:paraId="66A76416" w14:textId="77777777" w:rsidR="004B4ACA" w:rsidRPr="008F68B7" w:rsidRDefault="004B4ACA" w:rsidP="004B4ACA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9D571C9" w14:textId="0DC992F7" w:rsidR="004B4ACA" w:rsidRDefault="004B4ACA" w:rsidP="004B4ACA">
      <w:pPr>
        <w:jc w:val="center"/>
        <w:rPr>
          <w:rFonts w:ascii="Times New Roman" w:hAnsi="Times New Roman" w:cs="Times New Roman"/>
          <w:sz w:val="24"/>
          <w:szCs w:val="24"/>
        </w:rPr>
      </w:pPr>
      <w:r w:rsidRPr="008F68B7">
        <w:rPr>
          <w:rFonts w:ascii="Times New Roman" w:hAnsi="Times New Roman" w:cs="Times New Roman"/>
          <w:sz w:val="24"/>
          <w:szCs w:val="24"/>
        </w:rPr>
        <w:t>z dnia 31 sierpnia 2021 r.</w:t>
      </w:r>
    </w:p>
    <w:p w14:paraId="0917C422" w14:textId="77777777" w:rsidR="00493891" w:rsidRPr="008F68B7" w:rsidRDefault="00493891" w:rsidP="004B4AC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BB87FC0" w14:textId="4FEB37D4" w:rsidR="004B4ACA" w:rsidRDefault="00AC2072" w:rsidP="0049389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zmieniająca uchwałę </w:t>
      </w:r>
      <w:r w:rsidR="00493891">
        <w:rPr>
          <w:rFonts w:ascii="Times New Roman" w:hAnsi="Times New Roman" w:cs="Times New Roman"/>
          <w:b/>
          <w:bCs/>
          <w:sz w:val="24"/>
          <w:szCs w:val="24"/>
        </w:rPr>
        <w:t>w</w:t>
      </w:r>
      <w:r w:rsidR="004B4ACA" w:rsidRPr="008F68B7">
        <w:rPr>
          <w:rFonts w:ascii="Times New Roman" w:hAnsi="Times New Roman" w:cs="Times New Roman"/>
          <w:b/>
          <w:bCs/>
          <w:sz w:val="24"/>
          <w:szCs w:val="24"/>
        </w:rPr>
        <w:t xml:space="preserve"> sprawie emisji obligacji komunalnych oraz określenia </w:t>
      </w:r>
      <w:r w:rsidR="004B4ACA" w:rsidRPr="008F68B7">
        <w:rPr>
          <w:rFonts w:ascii="Times New Roman" w:hAnsi="Times New Roman" w:cs="Times New Roman"/>
          <w:b/>
          <w:bCs/>
          <w:sz w:val="24"/>
          <w:szCs w:val="24"/>
        </w:rPr>
        <w:br/>
        <w:t>zasad ich zbywania, nabywania i wykupu</w:t>
      </w:r>
    </w:p>
    <w:p w14:paraId="6B1BC669" w14:textId="77777777" w:rsidR="00493891" w:rsidRPr="008F68B7" w:rsidRDefault="00493891" w:rsidP="0049389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8D6DC1C" w14:textId="3D1A273E" w:rsidR="004B4ACA" w:rsidRPr="008F68B7" w:rsidRDefault="004B4ACA" w:rsidP="00493891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F68B7">
        <w:rPr>
          <w:rFonts w:ascii="Times New Roman" w:hAnsi="Times New Roman" w:cs="Times New Roman"/>
          <w:sz w:val="24"/>
          <w:szCs w:val="24"/>
        </w:rPr>
        <w:t>Na podstawie art. 18 ust. 2 pkt 9 lit. b ustawy z dnia 8 marca 1990 r. o samorządzie gminnym (Dz. U. z 202</w:t>
      </w:r>
      <w:r w:rsidR="008F68B7">
        <w:rPr>
          <w:rFonts w:ascii="Times New Roman" w:hAnsi="Times New Roman" w:cs="Times New Roman"/>
          <w:sz w:val="24"/>
          <w:szCs w:val="24"/>
        </w:rPr>
        <w:t>1</w:t>
      </w:r>
      <w:r w:rsidRPr="008F68B7">
        <w:rPr>
          <w:rFonts w:ascii="Times New Roman" w:hAnsi="Times New Roman" w:cs="Times New Roman"/>
          <w:sz w:val="24"/>
          <w:szCs w:val="24"/>
        </w:rPr>
        <w:t xml:space="preserve"> r. poz. </w:t>
      </w:r>
      <w:r w:rsidR="008F68B7">
        <w:rPr>
          <w:rFonts w:ascii="Times New Roman" w:hAnsi="Times New Roman" w:cs="Times New Roman"/>
          <w:sz w:val="24"/>
          <w:szCs w:val="24"/>
        </w:rPr>
        <w:t>1372</w:t>
      </w:r>
      <w:r w:rsidRPr="008F68B7">
        <w:rPr>
          <w:rFonts w:ascii="Times New Roman" w:hAnsi="Times New Roman" w:cs="Times New Roman"/>
          <w:sz w:val="24"/>
          <w:szCs w:val="24"/>
        </w:rPr>
        <w:t>), art. 89 ust. 1 pkt 2 i 3 ustawy z dnia 27 sierpnia 2009 r. o finansach publicznych (Dz. U. z 20</w:t>
      </w:r>
      <w:r w:rsidR="00E43C9D">
        <w:rPr>
          <w:rFonts w:ascii="Times New Roman" w:hAnsi="Times New Roman" w:cs="Times New Roman"/>
          <w:sz w:val="24"/>
          <w:szCs w:val="24"/>
        </w:rPr>
        <w:t>21</w:t>
      </w:r>
      <w:r w:rsidRPr="008F68B7">
        <w:rPr>
          <w:rFonts w:ascii="Times New Roman" w:hAnsi="Times New Roman" w:cs="Times New Roman"/>
          <w:sz w:val="24"/>
          <w:szCs w:val="24"/>
        </w:rPr>
        <w:t xml:space="preserve"> r. poz. </w:t>
      </w:r>
      <w:r w:rsidR="00E43C9D">
        <w:rPr>
          <w:rFonts w:ascii="Times New Roman" w:hAnsi="Times New Roman" w:cs="Times New Roman"/>
          <w:sz w:val="24"/>
          <w:szCs w:val="24"/>
        </w:rPr>
        <w:t>305</w:t>
      </w:r>
      <w:r w:rsidR="00D406D0">
        <w:rPr>
          <w:rFonts w:ascii="Times New Roman" w:hAnsi="Times New Roman" w:cs="Times New Roman"/>
          <w:sz w:val="24"/>
          <w:szCs w:val="24"/>
        </w:rPr>
        <w:t xml:space="preserve">) </w:t>
      </w:r>
      <w:r w:rsidRPr="008F68B7">
        <w:rPr>
          <w:rFonts w:ascii="Times New Roman" w:hAnsi="Times New Roman" w:cs="Times New Roman"/>
          <w:sz w:val="24"/>
          <w:szCs w:val="24"/>
        </w:rPr>
        <w:t xml:space="preserve">oraz art. 2 pkt 5 i art. 33 pkt 2 ustawy </w:t>
      </w:r>
      <w:r w:rsidR="008F68B7">
        <w:rPr>
          <w:rFonts w:ascii="Times New Roman" w:hAnsi="Times New Roman" w:cs="Times New Roman"/>
          <w:sz w:val="24"/>
          <w:szCs w:val="24"/>
        </w:rPr>
        <w:br/>
      </w:r>
      <w:r w:rsidRPr="008F68B7">
        <w:rPr>
          <w:rFonts w:ascii="Times New Roman" w:hAnsi="Times New Roman" w:cs="Times New Roman"/>
          <w:sz w:val="24"/>
          <w:szCs w:val="24"/>
        </w:rPr>
        <w:t>z dnia 15 stycznia 2015 r. o obligacjach (Dz. U. z 20</w:t>
      </w:r>
      <w:r w:rsidR="00E43C9D">
        <w:rPr>
          <w:rFonts w:ascii="Times New Roman" w:hAnsi="Times New Roman" w:cs="Times New Roman"/>
          <w:sz w:val="24"/>
          <w:szCs w:val="24"/>
        </w:rPr>
        <w:t>20</w:t>
      </w:r>
      <w:r w:rsidRPr="008F68B7">
        <w:rPr>
          <w:rFonts w:ascii="Times New Roman" w:hAnsi="Times New Roman" w:cs="Times New Roman"/>
          <w:sz w:val="24"/>
          <w:szCs w:val="24"/>
        </w:rPr>
        <w:t xml:space="preserve"> r. poz. </w:t>
      </w:r>
      <w:r w:rsidR="00E43C9D">
        <w:rPr>
          <w:rFonts w:ascii="Times New Roman" w:hAnsi="Times New Roman" w:cs="Times New Roman"/>
          <w:sz w:val="24"/>
          <w:szCs w:val="24"/>
        </w:rPr>
        <w:t>1208</w:t>
      </w:r>
      <w:r w:rsidRPr="008F68B7">
        <w:rPr>
          <w:rFonts w:ascii="Times New Roman" w:hAnsi="Times New Roman" w:cs="Times New Roman"/>
          <w:sz w:val="24"/>
          <w:szCs w:val="24"/>
        </w:rPr>
        <w:t xml:space="preserve"> z późn. zm.)</w:t>
      </w:r>
      <w:r w:rsidR="00AC2072">
        <w:rPr>
          <w:rFonts w:ascii="Times New Roman" w:hAnsi="Times New Roman" w:cs="Times New Roman"/>
          <w:sz w:val="24"/>
          <w:szCs w:val="24"/>
        </w:rPr>
        <w:t xml:space="preserve"> </w:t>
      </w:r>
      <w:r w:rsidR="005217B2">
        <w:rPr>
          <w:rFonts w:ascii="Times New Roman" w:hAnsi="Times New Roman" w:cs="Times New Roman"/>
          <w:sz w:val="24"/>
          <w:szCs w:val="24"/>
        </w:rPr>
        <w:t xml:space="preserve">Rada Miejska w Mroczy </w:t>
      </w:r>
      <w:r w:rsidRPr="008F68B7">
        <w:rPr>
          <w:rFonts w:ascii="Times New Roman" w:hAnsi="Times New Roman" w:cs="Times New Roman"/>
          <w:sz w:val="24"/>
          <w:szCs w:val="24"/>
        </w:rPr>
        <w:t>uchwala, co następuje:</w:t>
      </w:r>
    </w:p>
    <w:p w14:paraId="25C6E103" w14:textId="3957D11C" w:rsidR="004B4ACA" w:rsidRDefault="004B4ACA" w:rsidP="00493891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93891">
        <w:rPr>
          <w:rFonts w:ascii="Times New Roman" w:hAnsi="Times New Roman" w:cs="Times New Roman"/>
          <w:b/>
          <w:bCs/>
          <w:sz w:val="24"/>
          <w:szCs w:val="24"/>
        </w:rPr>
        <w:t>§ 1.</w:t>
      </w:r>
      <w:r w:rsidRPr="008F68B7">
        <w:rPr>
          <w:rFonts w:ascii="Times New Roman" w:hAnsi="Times New Roman" w:cs="Times New Roman"/>
          <w:sz w:val="24"/>
          <w:szCs w:val="24"/>
        </w:rPr>
        <w:t xml:space="preserve"> </w:t>
      </w:r>
      <w:r w:rsidR="00AC2072">
        <w:rPr>
          <w:rFonts w:ascii="Times New Roman" w:hAnsi="Times New Roman" w:cs="Times New Roman"/>
          <w:sz w:val="24"/>
          <w:szCs w:val="24"/>
        </w:rPr>
        <w:t xml:space="preserve">W uchwale Nr XXXIV/263/2021 Rady Miejskiej w Mroczy </w:t>
      </w:r>
      <w:r w:rsidR="00AC2072" w:rsidRPr="008F68B7">
        <w:rPr>
          <w:rFonts w:ascii="Times New Roman" w:hAnsi="Times New Roman" w:cs="Times New Roman"/>
          <w:sz w:val="24"/>
          <w:szCs w:val="24"/>
        </w:rPr>
        <w:t xml:space="preserve">z dnia 30 kwietnia 2021 r. </w:t>
      </w:r>
      <w:r w:rsidR="00AC2072">
        <w:rPr>
          <w:rFonts w:ascii="Times New Roman" w:hAnsi="Times New Roman" w:cs="Times New Roman"/>
          <w:sz w:val="24"/>
          <w:szCs w:val="24"/>
        </w:rPr>
        <w:br/>
      </w:r>
      <w:r w:rsidR="00AC2072" w:rsidRPr="008F68B7">
        <w:rPr>
          <w:rFonts w:ascii="Times New Roman" w:hAnsi="Times New Roman" w:cs="Times New Roman"/>
          <w:sz w:val="24"/>
          <w:szCs w:val="24"/>
        </w:rPr>
        <w:t xml:space="preserve">w sprawie emisji obligacji komunalnych oraz określenia zasad ich zbywania, nabywania </w:t>
      </w:r>
      <w:r w:rsidR="00AC2072">
        <w:rPr>
          <w:rFonts w:ascii="Times New Roman" w:hAnsi="Times New Roman" w:cs="Times New Roman"/>
          <w:sz w:val="24"/>
          <w:szCs w:val="24"/>
        </w:rPr>
        <w:br/>
      </w:r>
      <w:r w:rsidR="00AC2072" w:rsidRPr="008F68B7">
        <w:rPr>
          <w:rFonts w:ascii="Times New Roman" w:hAnsi="Times New Roman" w:cs="Times New Roman"/>
          <w:sz w:val="24"/>
          <w:szCs w:val="24"/>
        </w:rPr>
        <w:t>i wykupu</w:t>
      </w:r>
      <w:r w:rsidR="00040B3A" w:rsidRPr="008F68B7">
        <w:rPr>
          <w:rFonts w:ascii="Times New Roman" w:hAnsi="Times New Roman" w:cs="Times New Roman"/>
          <w:sz w:val="24"/>
          <w:szCs w:val="24"/>
        </w:rPr>
        <w:t xml:space="preserve"> </w:t>
      </w:r>
      <w:r w:rsidR="00AC2072">
        <w:rPr>
          <w:rFonts w:ascii="Times New Roman" w:hAnsi="Times New Roman" w:cs="Times New Roman"/>
          <w:sz w:val="24"/>
          <w:szCs w:val="24"/>
        </w:rPr>
        <w:t>wprowadza się następujące zmiany:</w:t>
      </w:r>
    </w:p>
    <w:p w14:paraId="3C9D24FD" w14:textId="4DE4A18B" w:rsidR="009F7A13" w:rsidRDefault="004B4ACA" w:rsidP="00AC2072">
      <w:pPr>
        <w:pStyle w:val="Akapitzlist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C2072">
        <w:rPr>
          <w:rFonts w:ascii="Times New Roman" w:hAnsi="Times New Roman" w:cs="Times New Roman"/>
          <w:sz w:val="24"/>
          <w:szCs w:val="24"/>
        </w:rPr>
        <w:t>§ 2 otrzymuje brzmienie:</w:t>
      </w:r>
    </w:p>
    <w:p w14:paraId="57162D6F" w14:textId="29F67212" w:rsidR="00493891" w:rsidRPr="00AC2072" w:rsidRDefault="00493891" w:rsidP="00493891">
      <w:pPr>
        <w:pStyle w:val="Akapitzlis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2BB9B6CD" w14:textId="2C4818EB" w:rsidR="009E11F1" w:rsidRPr="008F68B7" w:rsidRDefault="009E11F1" w:rsidP="009E11F1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8B7">
        <w:rPr>
          <w:rFonts w:ascii="Times New Roman" w:hAnsi="Times New Roman" w:cs="Times New Roman"/>
          <w:sz w:val="24"/>
          <w:szCs w:val="24"/>
        </w:rPr>
        <w:t>seria A21 o łącznej wartości nominalnej 1 000 000 zł (słownie: jeden milion złotych),</w:t>
      </w:r>
    </w:p>
    <w:p w14:paraId="2A6FDB6D" w14:textId="4DA0C531" w:rsidR="00040B3A" w:rsidRPr="008F68B7" w:rsidRDefault="00040B3A" w:rsidP="009E11F1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8B7">
        <w:rPr>
          <w:rFonts w:ascii="Times New Roman" w:hAnsi="Times New Roman" w:cs="Times New Roman"/>
          <w:sz w:val="24"/>
          <w:szCs w:val="24"/>
        </w:rPr>
        <w:t>seria B21 o łącznej wartości nominalnej 2 000 000 zł (słownie: dwa miliony złotych),</w:t>
      </w:r>
    </w:p>
    <w:p w14:paraId="2041AA35" w14:textId="1848B0C1" w:rsidR="00040B3A" w:rsidRPr="008F68B7" w:rsidRDefault="00040B3A" w:rsidP="00040B3A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8B7">
        <w:rPr>
          <w:rFonts w:ascii="Times New Roman" w:hAnsi="Times New Roman" w:cs="Times New Roman"/>
          <w:sz w:val="24"/>
          <w:szCs w:val="24"/>
        </w:rPr>
        <w:t>seria C21 o łącznej wartości nominalnej 2 000 000 zł (słownie: dwa miliony złotych).</w:t>
      </w:r>
    </w:p>
    <w:p w14:paraId="061C3D21" w14:textId="410125DD" w:rsidR="00040B3A" w:rsidRPr="008F68B7" w:rsidRDefault="00040B3A" w:rsidP="00040B3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166407" w14:textId="6FCBFAE1" w:rsidR="00040B3A" w:rsidRPr="00AC2072" w:rsidRDefault="00040B3A" w:rsidP="00AC2072">
      <w:pPr>
        <w:pStyle w:val="Akapitzlist"/>
        <w:numPr>
          <w:ilvl w:val="0"/>
          <w:numId w:val="4"/>
        </w:numPr>
        <w:spacing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C2072">
        <w:rPr>
          <w:rFonts w:ascii="Times New Roman" w:hAnsi="Times New Roman" w:cs="Times New Roman"/>
          <w:sz w:val="24"/>
          <w:szCs w:val="24"/>
        </w:rPr>
        <w:t>§ 5 pkt 1 otrzymują brzmienie:</w:t>
      </w:r>
    </w:p>
    <w:p w14:paraId="6DB9A405" w14:textId="6CB25F05" w:rsidR="00A521D4" w:rsidRPr="008F68B7" w:rsidRDefault="00A521D4" w:rsidP="00A521D4">
      <w:pPr>
        <w:pStyle w:val="Akapitzlist"/>
        <w:numPr>
          <w:ilvl w:val="1"/>
          <w:numId w:val="3"/>
        </w:numPr>
        <w:spacing w:line="360" w:lineRule="auto"/>
        <w:ind w:left="709" w:hanging="425"/>
        <w:rPr>
          <w:rFonts w:ascii="Times New Roman" w:hAnsi="Times New Roman" w:cs="Times New Roman"/>
          <w:sz w:val="24"/>
          <w:szCs w:val="24"/>
        </w:rPr>
      </w:pPr>
      <w:r w:rsidRPr="008F68B7">
        <w:rPr>
          <w:rFonts w:ascii="Times New Roman" w:hAnsi="Times New Roman" w:cs="Times New Roman"/>
          <w:sz w:val="24"/>
          <w:szCs w:val="24"/>
        </w:rPr>
        <w:t>obligacje serii A21 o wartości 1 000 000 zł zostaną wykupione w latach:</w:t>
      </w:r>
    </w:p>
    <w:p w14:paraId="05D642A4" w14:textId="2187631F" w:rsidR="00A521D4" w:rsidRPr="008F68B7" w:rsidRDefault="00A521D4" w:rsidP="00A521D4">
      <w:pPr>
        <w:pStyle w:val="Akapitzlist"/>
        <w:spacing w:line="36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8F68B7">
        <w:rPr>
          <w:rFonts w:ascii="Times New Roman" w:hAnsi="Times New Roman" w:cs="Times New Roman"/>
          <w:sz w:val="24"/>
          <w:szCs w:val="24"/>
        </w:rPr>
        <w:t>w 2028 r. – wartość wykupu 50 000 zł,</w:t>
      </w:r>
    </w:p>
    <w:p w14:paraId="07C73392" w14:textId="777F4FF6" w:rsidR="00A521D4" w:rsidRPr="008F68B7" w:rsidRDefault="00A521D4" w:rsidP="00A521D4">
      <w:pPr>
        <w:pStyle w:val="Akapitzlist"/>
        <w:spacing w:line="36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8F68B7">
        <w:rPr>
          <w:rFonts w:ascii="Times New Roman" w:hAnsi="Times New Roman" w:cs="Times New Roman"/>
          <w:sz w:val="24"/>
          <w:szCs w:val="24"/>
        </w:rPr>
        <w:t>w 2029 r. – wartość wykupu 50 000 zł,</w:t>
      </w:r>
    </w:p>
    <w:p w14:paraId="00121F0A" w14:textId="61905D88" w:rsidR="00A521D4" w:rsidRPr="008F68B7" w:rsidRDefault="00A521D4" w:rsidP="00A521D4">
      <w:pPr>
        <w:pStyle w:val="Akapitzlist"/>
        <w:spacing w:line="36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8F68B7">
        <w:rPr>
          <w:rFonts w:ascii="Times New Roman" w:hAnsi="Times New Roman" w:cs="Times New Roman"/>
          <w:sz w:val="24"/>
          <w:szCs w:val="24"/>
        </w:rPr>
        <w:t>w 2030 r. – wartość wykupu 15 000 zł,</w:t>
      </w:r>
    </w:p>
    <w:p w14:paraId="523D828C" w14:textId="194C548D" w:rsidR="00A521D4" w:rsidRPr="008F68B7" w:rsidRDefault="00A521D4" w:rsidP="00A521D4">
      <w:pPr>
        <w:pStyle w:val="Akapitzlist"/>
        <w:spacing w:line="36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8F68B7">
        <w:rPr>
          <w:rFonts w:ascii="Times New Roman" w:hAnsi="Times New Roman" w:cs="Times New Roman"/>
          <w:sz w:val="24"/>
          <w:szCs w:val="24"/>
        </w:rPr>
        <w:t>w 2031 r. – wartość wykupu 15 000 zł,</w:t>
      </w:r>
    </w:p>
    <w:p w14:paraId="1CC60C61" w14:textId="0526C332" w:rsidR="00A521D4" w:rsidRPr="008F68B7" w:rsidRDefault="00A521D4" w:rsidP="00A521D4">
      <w:pPr>
        <w:pStyle w:val="Akapitzlist"/>
        <w:spacing w:line="36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8F68B7">
        <w:rPr>
          <w:rFonts w:ascii="Times New Roman" w:hAnsi="Times New Roman" w:cs="Times New Roman"/>
          <w:sz w:val="24"/>
          <w:szCs w:val="24"/>
        </w:rPr>
        <w:t>w 2032 r. – wartość wykupu 100 000 zł,</w:t>
      </w:r>
    </w:p>
    <w:p w14:paraId="74D5AC58" w14:textId="768B9927" w:rsidR="00A521D4" w:rsidRPr="008F68B7" w:rsidRDefault="00A521D4" w:rsidP="00A521D4">
      <w:pPr>
        <w:pStyle w:val="Akapitzlist"/>
        <w:spacing w:line="36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8F68B7">
        <w:rPr>
          <w:rFonts w:ascii="Times New Roman" w:hAnsi="Times New Roman" w:cs="Times New Roman"/>
          <w:sz w:val="24"/>
          <w:szCs w:val="24"/>
        </w:rPr>
        <w:t>w 2033 r. – wartość wykupu 100 000 zł,</w:t>
      </w:r>
    </w:p>
    <w:p w14:paraId="40675A3E" w14:textId="1D6E78DC" w:rsidR="00A521D4" w:rsidRPr="008F68B7" w:rsidRDefault="00A521D4" w:rsidP="00A521D4">
      <w:pPr>
        <w:pStyle w:val="Akapitzlist"/>
        <w:spacing w:line="36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8F68B7">
        <w:rPr>
          <w:rFonts w:ascii="Times New Roman" w:hAnsi="Times New Roman" w:cs="Times New Roman"/>
          <w:sz w:val="24"/>
          <w:szCs w:val="24"/>
        </w:rPr>
        <w:t>w 2034 r. – wartość wykupu 100 000 zł,</w:t>
      </w:r>
    </w:p>
    <w:p w14:paraId="2D23CFBC" w14:textId="2FF391FB" w:rsidR="00A521D4" w:rsidRPr="008F68B7" w:rsidRDefault="00A521D4" w:rsidP="00A521D4">
      <w:pPr>
        <w:pStyle w:val="Akapitzlist"/>
        <w:spacing w:line="36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8F68B7">
        <w:rPr>
          <w:rFonts w:ascii="Times New Roman" w:hAnsi="Times New Roman" w:cs="Times New Roman"/>
          <w:sz w:val="24"/>
          <w:szCs w:val="24"/>
        </w:rPr>
        <w:t>w 2035 r. – wartość wykupu 100 000 zł,</w:t>
      </w:r>
    </w:p>
    <w:p w14:paraId="51E51C4A" w14:textId="500EA79F" w:rsidR="00A521D4" w:rsidRPr="008F68B7" w:rsidRDefault="00A521D4" w:rsidP="00A521D4">
      <w:pPr>
        <w:pStyle w:val="Akapitzlist"/>
        <w:spacing w:line="36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8F68B7">
        <w:rPr>
          <w:rFonts w:ascii="Times New Roman" w:hAnsi="Times New Roman" w:cs="Times New Roman"/>
          <w:sz w:val="24"/>
          <w:szCs w:val="24"/>
        </w:rPr>
        <w:t>w 2036 r. – wartość wykupu 100 000 zł,</w:t>
      </w:r>
    </w:p>
    <w:p w14:paraId="5D7B172D" w14:textId="5DCB1A6E" w:rsidR="00A521D4" w:rsidRPr="008F68B7" w:rsidRDefault="00A521D4" w:rsidP="00A521D4">
      <w:pPr>
        <w:pStyle w:val="Akapitzlist"/>
        <w:spacing w:line="36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8F68B7">
        <w:rPr>
          <w:rFonts w:ascii="Times New Roman" w:hAnsi="Times New Roman" w:cs="Times New Roman"/>
          <w:sz w:val="24"/>
          <w:szCs w:val="24"/>
        </w:rPr>
        <w:t>w 2037 r. – wartość wykupu 190 000 zł,</w:t>
      </w:r>
    </w:p>
    <w:p w14:paraId="1DA70EB2" w14:textId="25E0E577" w:rsidR="00A521D4" w:rsidRDefault="00A521D4" w:rsidP="00A521D4">
      <w:pPr>
        <w:pStyle w:val="Akapitzlist"/>
        <w:spacing w:line="36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8F68B7">
        <w:rPr>
          <w:rFonts w:ascii="Times New Roman" w:hAnsi="Times New Roman" w:cs="Times New Roman"/>
          <w:sz w:val="24"/>
          <w:szCs w:val="24"/>
        </w:rPr>
        <w:t>w 2038 r. – wartość wykupu 180 000 zł.</w:t>
      </w:r>
    </w:p>
    <w:p w14:paraId="008D0273" w14:textId="77777777" w:rsidR="00A521D4" w:rsidRPr="008F68B7" w:rsidRDefault="00A521D4" w:rsidP="00A521D4">
      <w:pPr>
        <w:pStyle w:val="Akapitzlist"/>
        <w:spacing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14:paraId="53E501FE" w14:textId="75FF6312" w:rsidR="00040B3A" w:rsidRPr="008F68B7" w:rsidRDefault="00040B3A" w:rsidP="00E32A38">
      <w:pPr>
        <w:pStyle w:val="Akapitzlist"/>
        <w:numPr>
          <w:ilvl w:val="1"/>
          <w:numId w:val="3"/>
        </w:numPr>
        <w:spacing w:line="240" w:lineRule="auto"/>
        <w:ind w:left="709" w:hanging="425"/>
        <w:rPr>
          <w:rFonts w:ascii="Times New Roman" w:hAnsi="Times New Roman" w:cs="Times New Roman"/>
          <w:sz w:val="24"/>
          <w:szCs w:val="24"/>
        </w:rPr>
      </w:pPr>
      <w:r w:rsidRPr="008F68B7">
        <w:rPr>
          <w:rFonts w:ascii="Times New Roman" w:hAnsi="Times New Roman" w:cs="Times New Roman"/>
          <w:sz w:val="24"/>
          <w:szCs w:val="24"/>
        </w:rPr>
        <w:t>obligacje serii B21 o wartości 2 000 000 zł zostaną wykupione w latach:</w:t>
      </w:r>
    </w:p>
    <w:p w14:paraId="138A41DF" w14:textId="77777777" w:rsidR="00040B3A" w:rsidRPr="008F68B7" w:rsidRDefault="00040B3A" w:rsidP="00E32A38">
      <w:pPr>
        <w:pStyle w:val="Akapitzlist"/>
        <w:spacing w:line="240" w:lineRule="auto"/>
        <w:ind w:left="924" w:hanging="215"/>
        <w:rPr>
          <w:rFonts w:ascii="Times New Roman" w:hAnsi="Times New Roman" w:cs="Times New Roman"/>
          <w:sz w:val="24"/>
          <w:szCs w:val="24"/>
        </w:rPr>
      </w:pPr>
    </w:p>
    <w:p w14:paraId="3A0DBE43" w14:textId="77777777" w:rsidR="00040B3A" w:rsidRPr="008F68B7" w:rsidRDefault="00040B3A" w:rsidP="00E32A38">
      <w:pPr>
        <w:pStyle w:val="Akapitzlist"/>
        <w:spacing w:line="360" w:lineRule="auto"/>
        <w:ind w:left="924" w:hanging="215"/>
        <w:rPr>
          <w:rFonts w:ascii="Times New Roman" w:hAnsi="Times New Roman" w:cs="Times New Roman"/>
          <w:sz w:val="24"/>
          <w:szCs w:val="24"/>
        </w:rPr>
      </w:pPr>
      <w:r w:rsidRPr="008F68B7">
        <w:rPr>
          <w:rFonts w:ascii="Times New Roman" w:hAnsi="Times New Roman" w:cs="Times New Roman"/>
          <w:sz w:val="24"/>
          <w:szCs w:val="24"/>
        </w:rPr>
        <w:t>w 2028 r. – wartość wykupu 75 000 zł,</w:t>
      </w:r>
    </w:p>
    <w:p w14:paraId="3C48D74C" w14:textId="77777777" w:rsidR="00040B3A" w:rsidRPr="008F68B7" w:rsidRDefault="00040B3A" w:rsidP="00E32A38">
      <w:pPr>
        <w:pStyle w:val="Akapitzlist"/>
        <w:spacing w:line="360" w:lineRule="auto"/>
        <w:ind w:left="924" w:hanging="215"/>
        <w:rPr>
          <w:rFonts w:ascii="Times New Roman" w:hAnsi="Times New Roman" w:cs="Times New Roman"/>
          <w:sz w:val="24"/>
          <w:szCs w:val="24"/>
        </w:rPr>
      </w:pPr>
      <w:r w:rsidRPr="008F68B7">
        <w:rPr>
          <w:rFonts w:ascii="Times New Roman" w:hAnsi="Times New Roman" w:cs="Times New Roman"/>
          <w:sz w:val="24"/>
          <w:szCs w:val="24"/>
        </w:rPr>
        <w:t>w 2029 r. – wartość wykupu 50 000 zł,</w:t>
      </w:r>
    </w:p>
    <w:p w14:paraId="517858F9" w14:textId="77777777" w:rsidR="00040B3A" w:rsidRPr="008F68B7" w:rsidRDefault="00040B3A" w:rsidP="00E32A38">
      <w:pPr>
        <w:pStyle w:val="Akapitzlist"/>
        <w:spacing w:line="360" w:lineRule="auto"/>
        <w:ind w:left="924" w:hanging="215"/>
        <w:rPr>
          <w:rFonts w:ascii="Times New Roman" w:hAnsi="Times New Roman" w:cs="Times New Roman"/>
          <w:sz w:val="24"/>
          <w:szCs w:val="24"/>
        </w:rPr>
      </w:pPr>
      <w:r w:rsidRPr="008F68B7">
        <w:rPr>
          <w:rFonts w:ascii="Times New Roman" w:hAnsi="Times New Roman" w:cs="Times New Roman"/>
          <w:sz w:val="24"/>
          <w:szCs w:val="24"/>
        </w:rPr>
        <w:t>w 2030 r. – wartość wykupu 17 500 zł,</w:t>
      </w:r>
    </w:p>
    <w:p w14:paraId="10FA248C" w14:textId="77777777" w:rsidR="00040B3A" w:rsidRPr="008F68B7" w:rsidRDefault="00040B3A" w:rsidP="00E32A38">
      <w:pPr>
        <w:pStyle w:val="Akapitzlist"/>
        <w:spacing w:line="360" w:lineRule="auto"/>
        <w:ind w:left="924" w:hanging="215"/>
        <w:rPr>
          <w:rFonts w:ascii="Times New Roman" w:hAnsi="Times New Roman" w:cs="Times New Roman"/>
          <w:sz w:val="24"/>
          <w:szCs w:val="24"/>
        </w:rPr>
      </w:pPr>
      <w:r w:rsidRPr="008F68B7">
        <w:rPr>
          <w:rFonts w:ascii="Times New Roman" w:hAnsi="Times New Roman" w:cs="Times New Roman"/>
          <w:sz w:val="24"/>
          <w:szCs w:val="24"/>
        </w:rPr>
        <w:t>w 2031 r. – wartość wykupu 17 500 zł,</w:t>
      </w:r>
    </w:p>
    <w:p w14:paraId="6758CB66" w14:textId="77777777" w:rsidR="00040B3A" w:rsidRPr="008F68B7" w:rsidRDefault="00040B3A" w:rsidP="00E32A38">
      <w:pPr>
        <w:pStyle w:val="Akapitzlist"/>
        <w:spacing w:line="360" w:lineRule="auto"/>
        <w:ind w:left="924" w:hanging="215"/>
        <w:rPr>
          <w:rFonts w:ascii="Times New Roman" w:hAnsi="Times New Roman" w:cs="Times New Roman"/>
          <w:sz w:val="24"/>
          <w:szCs w:val="24"/>
        </w:rPr>
      </w:pPr>
      <w:r w:rsidRPr="008F68B7">
        <w:rPr>
          <w:rFonts w:ascii="Times New Roman" w:hAnsi="Times New Roman" w:cs="Times New Roman"/>
          <w:sz w:val="24"/>
          <w:szCs w:val="24"/>
        </w:rPr>
        <w:t>w 2032 r. – wartość wykupu 275 000 zł,</w:t>
      </w:r>
    </w:p>
    <w:p w14:paraId="547FFF44" w14:textId="77777777" w:rsidR="00040B3A" w:rsidRPr="008F68B7" w:rsidRDefault="00040B3A" w:rsidP="00E32A38">
      <w:pPr>
        <w:pStyle w:val="Akapitzlist"/>
        <w:spacing w:line="360" w:lineRule="auto"/>
        <w:ind w:left="924" w:hanging="215"/>
        <w:rPr>
          <w:rFonts w:ascii="Times New Roman" w:hAnsi="Times New Roman" w:cs="Times New Roman"/>
          <w:sz w:val="24"/>
          <w:szCs w:val="24"/>
        </w:rPr>
      </w:pPr>
      <w:r w:rsidRPr="008F68B7">
        <w:rPr>
          <w:rFonts w:ascii="Times New Roman" w:hAnsi="Times New Roman" w:cs="Times New Roman"/>
          <w:sz w:val="24"/>
          <w:szCs w:val="24"/>
        </w:rPr>
        <w:t>w 2033 r. – wartość wykupu 275 000 zł,</w:t>
      </w:r>
    </w:p>
    <w:p w14:paraId="4D70AD2B" w14:textId="77777777" w:rsidR="00040B3A" w:rsidRPr="008F68B7" w:rsidRDefault="00040B3A" w:rsidP="00E32A38">
      <w:pPr>
        <w:pStyle w:val="Akapitzlist"/>
        <w:spacing w:line="360" w:lineRule="auto"/>
        <w:ind w:left="924" w:hanging="215"/>
        <w:rPr>
          <w:rFonts w:ascii="Times New Roman" w:hAnsi="Times New Roman" w:cs="Times New Roman"/>
          <w:sz w:val="24"/>
          <w:szCs w:val="24"/>
        </w:rPr>
      </w:pPr>
      <w:r w:rsidRPr="008F68B7">
        <w:rPr>
          <w:rFonts w:ascii="Times New Roman" w:hAnsi="Times New Roman" w:cs="Times New Roman"/>
          <w:sz w:val="24"/>
          <w:szCs w:val="24"/>
        </w:rPr>
        <w:t>w 2034 r. – wartość wykupu 275 000 zł,</w:t>
      </w:r>
    </w:p>
    <w:p w14:paraId="76B01FD0" w14:textId="77777777" w:rsidR="00040B3A" w:rsidRPr="008F68B7" w:rsidRDefault="00040B3A" w:rsidP="00E32A38">
      <w:pPr>
        <w:pStyle w:val="Akapitzlist"/>
        <w:spacing w:line="360" w:lineRule="auto"/>
        <w:ind w:left="924" w:hanging="215"/>
        <w:rPr>
          <w:rFonts w:ascii="Times New Roman" w:hAnsi="Times New Roman" w:cs="Times New Roman"/>
          <w:sz w:val="24"/>
          <w:szCs w:val="24"/>
        </w:rPr>
      </w:pPr>
      <w:r w:rsidRPr="008F68B7">
        <w:rPr>
          <w:rFonts w:ascii="Times New Roman" w:hAnsi="Times New Roman" w:cs="Times New Roman"/>
          <w:sz w:val="24"/>
          <w:szCs w:val="24"/>
        </w:rPr>
        <w:t>w 2035 r. – wartość wykupu 275 000 zł,</w:t>
      </w:r>
    </w:p>
    <w:p w14:paraId="5DC15C8E" w14:textId="77777777" w:rsidR="00040B3A" w:rsidRPr="008F68B7" w:rsidRDefault="00040B3A" w:rsidP="00E32A38">
      <w:pPr>
        <w:pStyle w:val="Akapitzlist"/>
        <w:spacing w:line="360" w:lineRule="auto"/>
        <w:ind w:left="924" w:hanging="215"/>
        <w:rPr>
          <w:rFonts w:ascii="Times New Roman" w:hAnsi="Times New Roman" w:cs="Times New Roman"/>
          <w:sz w:val="24"/>
          <w:szCs w:val="24"/>
        </w:rPr>
      </w:pPr>
      <w:r w:rsidRPr="008F68B7">
        <w:rPr>
          <w:rFonts w:ascii="Times New Roman" w:hAnsi="Times New Roman" w:cs="Times New Roman"/>
          <w:sz w:val="24"/>
          <w:szCs w:val="24"/>
        </w:rPr>
        <w:t>w 2036 r. – wartość wykupu 275 000 zł,</w:t>
      </w:r>
    </w:p>
    <w:p w14:paraId="5E08A64D" w14:textId="77777777" w:rsidR="00040B3A" w:rsidRPr="008F68B7" w:rsidRDefault="00040B3A" w:rsidP="00E32A38">
      <w:pPr>
        <w:pStyle w:val="Akapitzlist"/>
        <w:spacing w:line="360" w:lineRule="auto"/>
        <w:ind w:left="924" w:hanging="215"/>
        <w:rPr>
          <w:rFonts w:ascii="Times New Roman" w:hAnsi="Times New Roman" w:cs="Times New Roman"/>
          <w:sz w:val="24"/>
          <w:szCs w:val="24"/>
        </w:rPr>
      </w:pPr>
      <w:r w:rsidRPr="008F68B7">
        <w:rPr>
          <w:rFonts w:ascii="Times New Roman" w:hAnsi="Times New Roman" w:cs="Times New Roman"/>
          <w:sz w:val="24"/>
          <w:szCs w:val="24"/>
        </w:rPr>
        <w:t>w 2037 r. – wartość wykupu 255 000 zł,</w:t>
      </w:r>
    </w:p>
    <w:p w14:paraId="0CE0B556" w14:textId="77777777" w:rsidR="00040B3A" w:rsidRPr="008F68B7" w:rsidRDefault="00040B3A" w:rsidP="00E32A38">
      <w:pPr>
        <w:pStyle w:val="Akapitzlist"/>
        <w:spacing w:line="360" w:lineRule="auto"/>
        <w:ind w:left="924" w:hanging="215"/>
        <w:rPr>
          <w:rFonts w:ascii="Times New Roman" w:hAnsi="Times New Roman" w:cs="Times New Roman"/>
          <w:sz w:val="24"/>
          <w:szCs w:val="24"/>
        </w:rPr>
      </w:pPr>
      <w:r w:rsidRPr="008F68B7">
        <w:rPr>
          <w:rFonts w:ascii="Times New Roman" w:hAnsi="Times New Roman" w:cs="Times New Roman"/>
          <w:sz w:val="24"/>
          <w:szCs w:val="24"/>
        </w:rPr>
        <w:t>w 2038 r. – wartość wykupu 210 000 zł;</w:t>
      </w:r>
    </w:p>
    <w:p w14:paraId="23996428" w14:textId="77777777" w:rsidR="00040B3A" w:rsidRPr="008F68B7" w:rsidRDefault="00040B3A" w:rsidP="00E32A38">
      <w:pPr>
        <w:pStyle w:val="Akapitzlist"/>
        <w:spacing w:line="360" w:lineRule="auto"/>
        <w:ind w:left="924"/>
        <w:rPr>
          <w:rFonts w:ascii="Times New Roman" w:hAnsi="Times New Roman" w:cs="Times New Roman"/>
          <w:sz w:val="24"/>
          <w:szCs w:val="24"/>
        </w:rPr>
      </w:pPr>
    </w:p>
    <w:p w14:paraId="4EA42A0C" w14:textId="4D333314" w:rsidR="00040B3A" w:rsidRPr="008F68B7" w:rsidRDefault="00040B3A" w:rsidP="00E32A38">
      <w:pPr>
        <w:pStyle w:val="Akapitzlist"/>
        <w:numPr>
          <w:ilvl w:val="1"/>
          <w:numId w:val="3"/>
        </w:numPr>
        <w:spacing w:line="240" w:lineRule="auto"/>
        <w:ind w:left="709" w:hanging="425"/>
        <w:rPr>
          <w:rFonts w:ascii="Times New Roman" w:hAnsi="Times New Roman" w:cs="Times New Roman"/>
          <w:sz w:val="24"/>
          <w:szCs w:val="24"/>
        </w:rPr>
      </w:pPr>
      <w:r w:rsidRPr="008F68B7">
        <w:rPr>
          <w:rFonts w:ascii="Times New Roman" w:hAnsi="Times New Roman" w:cs="Times New Roman"/>
          <w:sz w:val="24"/>
          <w:szCs w:val="24"/>
        </w:rPr>
        <w:t>obligacje serii C21 o wartości 2 000 000 zł zostaną wykupione w latach:</w:t>
      </w:r>
    </w:p>
    <w:p w14:paraId="0AEDEE32" w14:textId="77777777" w:rsidR="00040B3A" w:rsidRPr="008F68B7" w:rsidRDefault="00040B3A" w:rsidP="00040B3A">
      <w:pPr>
        <w:pStyle w:val="Akapitzlist"/>
        <w:spacing w:after="0" w:line="240" w:lineRule="auto"/>
        <w:ind w:left="924"/>
        <w:rPr>
          <w:rFonts w:ascii="Times New Roman" w:hAnsi="Times New Roman" w:cs="Times New Roman"/>
          <w:sz w:val="24"/>
          <w:szCs w:val="24"/>
        </w:rPr>
      </w:pPr>
    </w:p>
    <w:p w14:paraId="64D7B3DA" w14:textId="77777777" w:rsidR="00040B3A" w:rsidRPr="008F68B7" w:rsidRDefault="00040B3A" w:rsidP="00040B3A">
      <w:pPr>
        <w:pStyle w:val="Akapitzlist"/>
        <w:spacing w:after="0" w:line="360" w:lineRule="auto"/>
        <w:ind w:left="924" w:hanging="215"/>
        <w:rPr>
          <w:rFonts w:ascii="Times New Roman" w:hAnsi="Times New Roman" w:cs="Times New Roman"/>
          <w:sz w:val="24"/>
          <w:szCs w:val="24"/>
        </w:rPr>
      </w:pPr>
      <w:r w:rsidRPr="008F68B7">
        <w:rPr>
          <w:rFonts w:ascii="Times New Roman" w:hAnsi="Times New Roman" w:cs="Times New Roman"/>
          <w:sz w:val="24"/>
          <w:szCs w:val="24"/>
        </w:rPr>
        <w:t>w 2028 r. – wartość wykupu 75 000 zł,</w:t>
      </w:r>
    </w:p>
    <w:p w14:paraId="421B9B2C" w14:textId="77777777" w:rsidR="00040B3A" w:rsidRPr="008F68B7" w:rsidRDefault="00040B3A" w:rsidP="00040B3A">
      <w:pPr>
        <w:pStyle w:val="Akapitzlist"/>
        <w:spacing w:after="0" w:line="360" w:lineRule="auto"/>
        <w:ind w:left="924" w:hanging="215"/>
        <w:rPr>
          <w:rFonts w:ascii="Times New Roman" w:hAnsi="Times New Roman" w:cs="Times New Roman"/>
          <w:sz w:val="24"/>
          <w:szCs w:val="24"/>
        </w:rPr>
      </w:pPr>
      <w:r w:rsidRPr="008F68B7">
        <w:rPr>
          <w:rFonts w:ascii="Times New Roman" w:hAnsi="Times New Roman" w:cs="Times New Roman"/>
          <w:sz w:val="24"/>
          <w:szCs w:val="24"/>
        </w:rPr>
        <w:t>w 2029 r. – wartość wykupu 50 000 zł,</w:t>
      </w:r>
    </w:p>
    <w:p w14:paraId="381CACD1" w14:textId="77777777" w:rsidR="00040B3A" w:rsidRPr="008F68B7" w:rsidRDefault="00040B3A" w:rsidP="00040B3A">
      <w:pPr>
        <w:pStyle w:val="Akapitzlist"/>
        <w:spacing w:after="0" w:line="360" w:lineRule="auto"/>
        <w:ind w:left="924" w:hanging="215"/>
        <w:rPr>
          <w:rFonts w:ascii="Times New Roman" w:hAnsi="Times New Roman" w:cs="Times New Roman"/>
          <w:sz w:val="24"/>
          <w:szCs w:val="24"/>
        </w:rPr>
      </w:pPr>
      <w:r w:rsidRPr="008F68B7">
        <w:rPr>
          <w:rFonts w:ascii="Times New Roman" w:hAnsi="Times New Roman" w:cs="Times New Roman"/>
          <w:sz w:val="24"/>
          <w:szCs w:val="24"/>
        </w:rPr>
        <w:t>w 2030 r. – wartość wykupu 17 500 zł,</w:t>
      </w:r>
    </w:p>
    <w:p w14:paraId="3F1EB2DB" w14:textId="77777777" w:rsidR="00040B3A" w:rsidRPr="008F68B7" w:rsidRDefault="00040B3A" w:rsidP="00040B3A">
      <w:pPr>
        <w:pStyle w:val="Akapitzlist"/>
        <w:spacing w:after="0" w:line="360" w:lineRule="auto"/>
        <w:ind w:left="924" w:hanging="215"/>
        <w:rPr>
          <w:rFonts w:ascii="Times New Roman" w:hAnsi="Times New Roman" w:cs="Times New Roman"/>
          <w:sz w:val="24"/>
          <w:szCs w:val="24"/>
        </w:rPr>
      </w:pPr>
      <w:r w:rsidRPr="008F68B7">
        <w:rPr>
          <w:rFonts w:ascii="Times New Roman" w:hAnsi="Times New Roman" w:cs="Times New Roman"/>
          <w:sz w:val="24"/>
          <w:szCs w:val="24"/>
        </w:rPr>
        <w:t>w 2031 r. – wartość wykupu 17 500 zł,</w:t>
      </w:r>
    </w:p>
    <w:p w14:paraId="17C048BD" w14:textId="77777777" w:rsidR="00040B3A" w:rsidRPr="008F68B7" w:rsidRDefault="00040B3A" w:rsidP="00040B3A">
      <w:pPr>
        <w:pStyle w:val="Akapitzlist"/>
        <w:spacing w:after="0" w:line="360" w:lineRule="auto"/>
        <w:ind w:left="924" w:hanging="215"/>
        <w:rPr>
          <w:rFonts w:ascii="Times New Roman" w:hAnsi="Times New Roman" w:cs="Times New Roman"/>
          <w:sz w:val="24"/>
          <w:szCs w:val="24"/>
        </w:rPr>
      </w:pPr>
      <w:r w:rsidRPr="008F68B7">
        <w:rPr>
          <w:rFonts w:ascii="Times New Roman" w:hAnsi="Times New Roman" w:cs="Times New Roman"/>
          <w:sz w:val="24"/>
          <w:szCs w:val="24"/>
        </w:rPr>
        <w:t>w 2032 r. – wartość wykupu 275 000 zł,</w:t>
      </w:r>
    </w:p>
    <w:p w14:paraId="46B33195" w14:textId="77777777" w:rsidR="00040B3A" w:rsidRPr="008F68B7" w:rsidRDefault="00040B3A" w:rsidP="00040B3A">
      <w:pPr>
        <w:pStyle w:val="Akapitzlist"/>
        <w:spacing w:after="0" w:line="360" w:lineRule="auto"/>
        <w:ind w:left="924" w:hanging="215"/>
        <w:rPr>
          <w:rFonts w:ascii="Times New Roman" w:hAnsi="Times New Roman" w:cs="Times New Roman"/>
          <w:sz w:val="24"/>
          <w:szCs w:val="24"/>
        </w:rPr>
      </w:pPr>
      <w:r w:rsidRPr="008F68B7">
        <w:rPr>
          <w:rFonts w:ascii="Times New Roman" w:hAnsi="Times New Roman" w:cs="Times New Roman"/>
          <w:sz w:val="24"/>
          <w:szCs w:val="24"/>
        </w:rPr>
        <w:t>w 2033 r. – wartość wykupu 275 000 zł,</w:t>
      </w:r>
    </w:p>
    <w:p w14:paraId="63820070" w14:textId="77777777" w:rsidR="00040B3A" w:rsidRPr="008F68B7" w:rsidRDefault="00040B3A" w:rsidP="00040B3A">
      <w:pPr>
        <w:pStyle w:val="Akapitzlist"/>
        <w:spacing w:after="0" w:line="360" w:lineRule="auto"/>
        <w:ind w:left="924" w:hanging="215"/>
        <w:rPr>
          <w:rFonts w:ascii="Times New Roman" w:hAnsi="Times New Roman" w:cs="Times New Roman"/>
          <w:sz w:val="24"/>
          <w:szCs w:val="24"/>
        </w:rPr>
      </w:pPr>
      <w:r w:rsidRPr="008F68B7">
        <w:rPr>
          <w:rFonts w:ascii="Times New Roman" w:hAnsi="Times New Roman" w:cs="Times New Roman"/>
          <w:sz w:val="24"/>
          <w:szCs w:val="24"/>
        </w:rPr>
        <w:t>w 2034 r. – wartość wykupu 275 000 zł,</w:t>
      </w:r>
    </w:p>
    <w:p w14:paraId="0D57A454" w14:textId="77777777" w:rsidR="00040B3A" w:rsidRPr="008F68B7" w:rsidRDefault="00040B3A" w:rsidP="00040B3A">
      <w:pPr>
        <w:pStyle w:val="Akapitzlist"/>
        <w:spacing w:after="0" w:line="360" w:lineRule="auto"/>
        <w:ind w:left="924" w:hanging="215"/>
        <w:rPr>
          <w:rFonts w:ascii="Times New Roman" w:hAnsi="Times New Roman" w:cs="Times New Roman"/>
          <w:sz w:val="24"/>
          <w:szCs w:val="24"/>
        </w:rPr>
      </w:pPr>
      <w:r w:rsidRPr="008F68B7">
        <w:rPr>
          <w:rFonts w:ascii="Times New Roman" w:hAnsi="Times New Roman" w:cs="Times New Roman"/>
          <w:sz w:val="24"/>
          <w:szCs w:val="24"/>
        </w:rPr>
        <w:t>w 2035 r. – wartość wykupu 275 000 zł,</w:t>
      </w:r>
    </w:p>
    <w:p w14:paraId="7647E39C" w14:textId="77777777" w:rsidR="00040B3A" w:rsidRPr="008F68B7" w:rsidRDefault="00040B3A" w:rsidP="00040B3A">
      <w:pPr>
        <w:pStyle w:val="Akapitzlist"/>
        <w:spacing w:after="0" w:line="360" w:lineRule="auto"/>
        <w:ind w:left="924" w:hanging="215"/>
        <w:rPr>
          <w:rFonts w:ascii="Times New Roman" w:hAnsi="Times New Roman" w:cs="Times New Roman"/>
          <w:sz w:val="24"/>
          <w:szCs w:val="24"/>
        </w:rPr>
      </w:pPr>
      <w:r w:rsidRPr="008F68B7">
        <w:rPr>
          <w:rFonts w:ascii="Times New Roman" w:hAnsi="Times New Roman" w:cs="Times New Roman"/>
          <w:sz w:val="24"/>
          <w:szCs w:val="24"/>
        </w:rPr>
        <w:t>w 2036 r. – wartość wykupu 275 000 zł,</w:t>
      </w:r>
    </w:p>
    <w:p w14:paraId="3EF3C13F" w14:textId="77777777" w:rsidR="00040B3A" w:rsidRPr="008F68B7" w:rsidRDefault="00040B3A" w:rsidP="00040B3A">
      <w:pPr>
        <w:pStyle w:val="Akapitzlist"/>
        <w:spacing w:after="0" w:line="360" w:lineRule="auto"/>
        <w:ind w:left="924" w:hanging="215"/>
        <w:rPr>
          <w:rFonts w:ascii="Times New Roman" w:hAnsi="Times New Roman" w:cs="Times New Roman"/>
          <w:sz w:val="24"/>
          <w:szCs w:val="24"/>
        </w:rPr>
      </w:pPr>
      <w:r w:rsidRPr="008F68B7">
        <w:rPr>
          <w:rFonts w:ascii="Times New Roman" w:hAnsi="Times New Roman" w:cs="Times New Roman"/>
          <w:sz w:val="24"/>
          <w:szCs w:val="24"/>
        </w:rPr>
        <w:t>w 2037 r. – wartość wykupu 255 000 zł,</w:t>
      </w:r>
    </w:p>
    <w:p w14:paraId="2849652E" w14:textId="0546DFA3" w:rsidR="00040B3A" w:rsidRPr="008F68B7" w:rsidRDefault="00040B3A" w:rsidP="00040B3A">
      <w:pPr>
        <w:pStyle w:val="Akapitzlist"/>
        <w:spacing w:after="0" w:line="360" w:lineRule="auto"/>
        <w:ind w:left="924" w:hanging="215"/>
        <w:rPr>
          <w:rFonts w:ascii="Times New Roman" w:hAnsi="Times New Roman" w:cs="Times New Roman"/>
          <w:sz w:val="24"/>
          <w:szCs w:val="24"/>
        </w:rPr>
      </w:pPr>
      <w:r w:rsidRPr="008F68B7">
        <w:rPr>
          <w:rFonts w:ascii="Times New Roman" w:hAnsi="Times New Roman" w:cs="Times New Roman"/>
          <w:sz w:val="24"/>
          <w:szCs w:val="24"/>
        </w:rPr>
        <w:t>w 2038 r. – wartość wykupu 210 000 zł.</w:t>
      </w:r>
    </w:p>
    <w:p w14:paraId="0AFE2F02" w14:textId="77777777" w:rsidR="00E32A38" w:rsidRPr="008F68B7" w:rsidRDefault="00E32A38" w:rsidP="00040B3A">
      <w:pPr>
        <w:pStyle w:val="Akapitzlist"/>
        <w:spacing w:after="0" w:line="360" w:lineRule="auto"/>
        <w:ind w:left="924" w:hanging="215"/>
        <w:rPr>
          <w:rFonts w:ascii="Times New Roman" w:hAnsi="Times New Roman" w:cs="Times New Roman"/>
          <w:sz w:val="24"/>
          <w:szCs w:val="24"/>
        </w:rPr>
      </w:pPr>
    </w:p>
    <w:p w14:paraId="3AC61FE3" w14:textId="77777777" w:rsidR="00040B3A" w:rsidRPr="008F68B7" w:rsidRDefault="00040B3A" w:rsidP="00493891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93891">
        <w:rPr>
          <w:rFonts w:ascii="Times New Roman" w:hAnsi="Times New Roman" w:cs="Times New Roman"/>
          <w:b/>
          <w:bCs/>
          <w:sz w:val="24"/>
          <w:szCs w:val="24"/>
        </w:rPr>
        <w:t>§ 2</w:t>
      </w:r>
      <w:r w:rsidRPr="008F68B7">
        <w:rPr>
          <w:rFonts w:ascii="Times New Roman" w:hAnsi="Times New Roman" w:cs="Times New Roman"/>
          <w:sz w:val="24"/>
          <w:szCs w:val="24"/>
        </w:rPr>
        <w:t xml:space="preserve">. Pozostałe zapisy pozostają bez zmian. </w:t>
      </w:r>
    </w:p>
    <w:p w14:paraId="7F5B8191" w14:textId="77777777" w:rsidR="00E32A38" w:rsidRPr="008F68B7" w:rsidRDefault="00040B3A" w:rsidP="00493891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93891">
        <w:rPr>
          <w:rFonts w:ascii="Times New Roman" w:hAnsi="Times New Roman" w:cs="Times New Roman"/>
          <w:b/>
          <w:bCs/>
          <w:sz w:val="24"/>
          <w:szCs w:val="24"/>
        </w:rPr>
        <w:t>§ 3</w:t>
      </w:r>
      <w:r w:rsidRPr="008F68B7">
        <w:rPr>
          <w:rFonts w:ascii="Times New Roman" w:hAnsi="Times New Roman" w:cs="Times New Roman"/>
          <w:sz w:val="24"/>
          <w:szCs w:val="24"/>
        </w:rPr>
        <w:t xml:space="preserve">. Wykonanie uchwały powierza się Burmistrzowi Miasta i Gminy Mrocza. </w:t>
      </w:r>
    </w:p>
    <w:p w14:paraId="4C32CCBB" w14:textId="602B7CB1" w:rsidR="00040B3A" w:rsidRPr="008F68B7" w:rsidRDefault="00040B3A" w:rsidP="00493891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93891">
        <w:rPr>
          <w:rFonts w:ascii="Times New Roman" w:hAnsi="Times New Roman" w:cs="Times New Roman"/>
          <w:b/>
          <w:bCs/>
          <w:sz w:val="24"/>
          <w:szCs w:val="24"/>
        </w:rPr>
        <w:t>§ 4</w:t>
      </w:r>
      <w:r w:rsidRPr="008F68B7">
        <w:rPr>
          <w:rFonts w:ascii="Times New Roman" w:hAnsi="Times New Roman" w:cs="Times New Roman"/>
          <w:sz w:val="24"/>
          <w:szCs w:val="24"/>
        </w:rPr>
        <w:t>. Uchwała wchodzi w życie z dniem podjęcia.</w:t>
      </w:r>
    </w:p>
    <w:p w14:paraId="70A54A07" w14:textId="77777777" w:rsidR="00040B3A" w:rsidRPr="008F68B7" w:rsidRDefault="00040B3A" w:rsidP="004B4ACA">
      <w:pPr>
        <w:rPr>
          <w:rFonts w:ascii="Times New Roman" w:hAnsi="Times New Roman" w:cs="Times New Roman"/>
          <w:sz w:val="24"/>
          <w:szCs w:val="24"/>
        </w:rPr>
      </w:pPr>
    </w:p>
    <w:p w14:paraId="447B3233" w14:textId="5A33AC83" w:rsidR="00040B3A" w:rsidRDefault="00040B3A" w:rsidP="004B4ACA">
      <w:pPr>
        <w:rPr>
          <w:rFonts w:ascii="Times New Roman" w:hAnsi="Times New Roman" w:cs="Times New Roman"/>
          <w:sz w:val="24"/>
          <w:szCs w:val="24"/>
        </w:rPr>
      </w:pPr>
    </w:p>
    <w:p w14:paraId="0B6E1268" w14:textId="18C4DA14" w:rsidR="00AC2072" w:rsidRDefault="00AC2072" w:rsidP="004B4ACA">
      <w:pPr>
        <w:rPr>
          <w:rFonts w:ascii="Times New Roman" w:hAnsi="Times New Roman" w:cs="Times New Roman"/>
          <w:sz w:val="24"/>
          <w:szCs w:val="24"/>
        </w:rPr>
      </w:pPr>
    </w:p>
    <w:p w14:paraId="68F955DE" w14:textId="4060125F" w:rsidR="00E32A38" w:rsidRPr="008F68B7" w:rsidRDefault="00E32A38" w:rsidP="004B4ACA">
      <w:pPr>
        <w:rPr>
          <w:rFonts w:ascii="Times New Roman" w:hAnsi="Times New Roman" w:cs="Times New Roman"/>
          <w:sz w:val="24"/>
          <w:szCs w:val="24"/>
        </w:rPr>
      </w:pPr>
    </w:p>
    <w:p w14:paraId="1E522B8B" w14:textId="0A6E6C4E" w:rsidR="00E32A38" w:rsidRPr="008F68B7" w:rsidRDefault="00E32A38" w:rsidP="00E32A3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F68B7">
        <w:rPr>
          <w:rFonts w:ascii="Times New Roman" w:hAnsi="Times New Roman" w:cs="Times New Roman"/>
          <w:b/>
          <w:bCs/>
          <w:sz w:val="24"/>
          <w:szCs w:val="24"/>
        </w:rPr>
        <w:lastRenderedPageBreak/>
        <w:t>Uzasadnienie</w:t>
      </w:r>
    </w:p>
    <w:p w14:paraId="717B45B9" w14:textId="67D3701E" w:rsidR="00E32A38" w:rsidRPr="008F68B7" w:rsidRDefault="00E32A38" w:rsidP="00980C4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8B7">
        <w:rPr>
          <w:rFonts w:ascii="Times New Roman" w:hAnsi="Times New Roman" w:cs="Times New Roman"/>
          <w:sz w:val="24"/>
          <w:szCs w:val="24"/>
        </w:rPr>
        <w:tab/>
        <w:t xml:space="preserve">W związku z </w:t>
      </w:r>
      <w:r w:rsidR="00980C41" w:rsidRPr="008F68B7">
        <w:rPr>
          <w:rFonts w:ascii="Times New Roman" w:hAnsi="Times New Roman" w:cs="Times New Roman"/>
          <w:sz w:val="24"/>
          <w:szCs w:val="24"/>
        </w:rPr>
        <w:t>emisją obligacji komunalnych w 202</w:t>
      </w:r>
      <w:r w:rsidR="00A521D4" w:rsidRPr="008F68B7">
        <w:rPr>
          <w:rFonts w:ascii="Times New Roman" w:hAnsi="Times New Roman" w:cs="Times New Roman"/>
          <w:sz w:val="24"/>
          <w:szCs w:val="24"/>
        </w:rPr>
        <w:t>1</w:t>
      </w:r>
      <w:r w:rsidR="00980C41" w:rsidRPr="008F68B7">
        <w:rPr>
          <w:rFonts w:ascii="Times New Roman" w:hAnsi="Times New Roman" w:cs="Times New Roman"/>
          <w:sz w:val="24"/>
          <w:szCs w:val="24"/>
        </w:rPr>
        <w:t xml:space="preserve"> r. istnieje konieczność, </w:t>
      </w:r>
      <w:r w:rsidR="008F68B7" w:rsidRPr="008F68B7">
        <w:rPr>
          <w:rFonts w:ascii="Times New Roman" w:hAnsi="Times New Roman" w:cs="Times New Roman"/>
          <w:sz w:val="24"/>
          <w:szCs w:val="24"/>
        </w:rPr>
        <w:br/>
      </w:r>
      <w:r w:rsidR="00980C41" w:rsidRPr="008F68B7">
        <w:rPr>
          <w:rFonts w:ascii="Times New Roman" w:hAnsi="Times New Roman" w:cs="Times New Roman"/>
          <w:sz w:val="24"/>
          <w:szCs w:val="24"/>
        </w:rPr>
        <w:t xml:space="preserve">aby podczas następnej emisji seriom </w:t>
      </w:r>
      <w:r w:rsidR="00A521D4" w:rsidRPr="008F68B7">
        <w:rPr>
          <w:rFonts w:ascii="Times New Roman" w:hAnsi="Times New Roman" w:cs="Times New Roman"/>
          <w:sz w:val="24"/>
          <w:szCs w:val="24"/>
        </w:rPr>
        <w:t xml:space="preserve">A, </w:t>
      </w:r>
      <w:r w:rsidR="00980C41" w:rsidRPr="008F68B7">
        <w:rPr>
          <w:rFonts w:ascii="Times New Roman" w:hAnsi="Times New Roman" w:cs="Times New Roman"/>
          <w:sz w:val="24"/>
          <w:szCs w:val="24"/>
        </w:rPr>
        <w:t xml:space="preserve">B oraz C nadać kolejny, porządkowy numer. </w:t>
      </w:r>
      <w:r w:rsidR="008F68B7" w:rsidRPr="008F68B7">
        <w:rPr>
          <w:rFonts w:ascii="Times New Roman" w:hAnsi="Times New Roman" w:cs="Times New Roman"/>
          <w:sz w:val="24"/>
          <w:szCs w:val="24"/>
        </w:rPr>
        <w:br/>
      </w:r>
      <w:r w:rsidR="00980C41" w:rsidRPr="008F68B7">
        <w:rPr>
          <w:rFonts w:ascii="Times New Roman" w:hAnsi="Times New Roman" w:cs="Times New Roman"/>
          <w:sz w:val="24"/>
          <w:szCs w:val="24"/>
        </w:rPr>
        <w:t xml:space="preserve">W związku z powyższym informacje o serii </w:t>
      </w:r>
      <w:r w:rsidR="00A521D4" w:rsidRPr="008F68B7">
        <w:rPr>
          <w:rFonts w:ascii="Times New Roman" w:hAnsi="Times New Roman" w:cs="Times New Roman"/>
          <w:sz w:val="24"/>
          <w:szCs w:val="24"/>
        </w:rPr>
        <w:t xml:space="preserve">A20, </w:t>
      </w:r>
      <w:r w:rsidR="00980C41" w:rsidRPr="008F68B7">
        <w:rPr>
          <w:rFonts w:ascii="Times New Roman" w:hAnsi="Times New Roman" w:cs="Times New Roman"/>
          <w:sz w:val="24"/>
          <w:szCs w:val="24"/>
        </w:rPr>
        <w:t xml:space="preserve">B20 oraz C20 w wymienionych paragrafach zastąpiono nazwami </w:t>
      </w:r>
      <w:r w:rsidR="00A521D4" w:rsidRPr="008F68B7">
        <w:rPr>
          <w:rFonts w:ascii="Times New Roman" w:hAnsi="Times New Roman" w:cs="Times New Roman"/>
          <w:sz w:val="24"/>
          <w:szCs w:val="24"/>
        </w:rPr>
        <w:t xml:space="preserve">A21, </w:t>
      </w:r>
      <w:r w:rsidR="00980C41" w:rsidRPr="008F68B7">
        <w:rPr>
          <w:rFonts w:ascii="Times New Roman" w:hAnsi="Times New Roman" w:cs="Times New Roman"/>
          <w:sz w:val="24"/>
          <w:szCs w:val="24"/>
        </w:rPr>
        <w:t>B21 oraz C21.</w:t>
      </w:r>
    </w:p>
    <w:p w14:paraId="1C2343CB" w14:textId="0FEC7626" w:rsidR="00E32A38" w:rsidRPr="008F68B7" w:rsidRDefault="00E32A38" w:rsidP="004B4ACA">
      <w:pPr>
        <w:rPr>
          <w:rFonts w:ascii="Times New Roman" w:hAnsi="Times New Roman" w:cs="Times New Roman"/>
          <w:sz w:val="24"/>
          <w:szCs w:val="24"/>
        </w:rPr>
      </w:pPr>
    </w:p>
    <w:p w14:paraId="7D7D5A81" w14:textId="4D060ABD" w:rsidR="00E32A38" w:rsidRPr="008F68B7" w:rsidRDefault="00E32A38" w:rsidP="004B4ACA">
      <w:pPr>
        <w:rPr>
          <w:rFonts w:ascii="Times New Roman" w:hAnsi="Times New Roman" w:cs="Times New Roman"/>
          <w:sz w:val="24"/>
          <w:szCs w:val="24"/>
        </w:rPr>
      </w:pPr>
    </w:p>
    <w:p w14:paraId="7BD6C282" w14:textId="78F0EADC" w:rsidR="00E32A38" w:rsidRPr="008F68B7" w:rsidRDefault="00E32A38" w:rsidP="004B4ACA">
      <w:pPr>
        <w:rPr>
          <w:rFonts w:ascii="Times New Roman" w:hAnsi="Times New Roman" w:cs="Times New Roman"/>
          <w:sz w:val="24"/>
          <w:szCs w:val="24"/>
        </w:rPr>
      </w:pPr>
    </w:p>
    <w:p w14:paraId="4D6F0104" w14:textId="3686E37A" w:rsidR="00E32A38" w:rsidRPr="008F68B7" w:rsidRDefault="00E32A38" w:rsidP="004B4ACA">
      <w:pPr>
        <w:rPr>
          <w:rFonts w:ascii="Times New Roman" w:hAnsi="Times New Roman" w:cs="Times New Roman"/>
          <w:sz w:val="24"/>
          <w:szCs w:val="24"/>
        </w:rPr>
      </w:pPr>
    </w:p>
    <w:p w14:paraId="6FD17DCF" w14:textId="52D45AC5" w:rsidR="00E32A38" w:rsidRPr="008F68B7" w:rsidRDefault="00E32A38" w:rsidP="004B4ACA">
      <w:pPr>
        <w:rPr>
          <w:rFonts w:ascii="Times New Roman" w:hAnsi="Times New Roman" w:cs="Times New Roman"/>
          <w:sz w:val="24"/>
          <w:szCs w:val="24"/>
        </w:rPr>
      </w:pPr>
    </w:p>
    <w:p w14:paraId="37AB190D" w14:textId="77777777" w:rsidR="00E32A38" w:rsidRPr="008F68B7" w:rsidRDefault="00E32A38" w:rsidP="004B4ACA">
      <w:pPr>
        <w:rPr>
          <w:rFonts w:ascii="Times New Roman" w:hAnsi="Times New Roman" w:cs="Times New Roman"/>
          <w:sz w:val="24"/>
          <w:szCs w:val="24"/>
        </w:rPr>
      </w:pPr>
    </w:p>
    <w:sectPr w:rsidR="00E32A38" w:rsidRPr="008F68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D7C25"/>
    <w:multiLevelType w:val="hybridMultilevel"/>
    <w:tmpl w:val="E932DDE0"/>
    <w:lvl w:ilvl="0" w:tplc="DD0CD7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D13018"/>
    <w:multiLevelType w:val="hybridMultilevel"/>
    <w:tmpl w:val="39D068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643AFA"/>
    <w:multiLevelType w:val="hybridMultilevel"/>
    <w:tmpl w:val="52DC53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7504CB"/>
    <w:multiLevelType w:val="hybridMultilevel"/>
    <w:tmpl w:val="2E7A6FD8"/>
    <w:lvl w:ilvl="0" w:tplc="04150017">
      <w:start w:val="1"/>
      <w:numFmt w:val="lowerLetter"/>
      <w:lvlText w:val="%1)"/>
      <w:lvlJc w:val="left"/>
      <w:pPr>
        <w:ind w:left="1089" w:hanging="360"/>
      </w:pPr>
    </w:lvl>
    <w:lvl w:ilvl="1" w:tplc="04150017">
      <w:start w:val="1"/>
      <w:numFmt w:val="lowerLetter"/>
      <w:lvlText w:val="%2)"/>
      <w:lvlJc w:val="left"/>
      <w:pPr>
        <w:ind w:left="1809" w:hanging="360"/>
      </w:pPr>
    </w:lvl>
    <w:lvl w:ilvl="2" w:tplc="0415001B" w:tentative="1">
      <w:start w:val="1"/>
      <w:numFmt w:val="lowerRoman"/>
      <w:lvlText w:val="%3."/>
      <w:lvlJc w:val="right"/>
      <w:pPr>
        <w:ind w:left="2529" w:hanging="180"/>
      </w:pPr>
    </w:lvl>
    <w:lvl w:ilvl="3" w:tplc="0415000F" w:tentative="1">
      <w:start w:val="1"/>
      <w:numFmt w:val="decimal"/>
      <w:lvlText w:val="%4."/>
      <w:lvlJc w:val="left"/>
      <w:pPr>
        <w:ind w:left="3249" w:hanging="360"/>
      </w:pPr>
    </w:lvl>
    <w:lvl w:ilvl="4" w:tplc="04150019" w:tentative="1">
      <w:start w:val="1"/>
      <w:numFmt w:val="lowerLetter"/>
      <w:lvlText w:val="%5."/>
      <w:lvlJc w:val="left"/>
      <w:pPr>
        <w:ind w:left="3969" w:hanging="360"/>
      </w:pPr>
    </w:lvl>
    <w:lvl w:ilvl="5" w:tplc="0415001B" w:tentative="1">
      <w:start w:val="1"/>
      <w:numFmt w:val="lowerRoman"/>
      <w:lvlText w:val="%6."/>
      <w:lvlJc w:val="right"/>
      <w:pPr>
        <w:ind w:left="4689" w:hanging="180"/>
      </w:pPr>
    </w:lvl>
    <w:lvl w:ilvl="6" w:tplc="0415000F" w:tentative="1">
      <w:start w:val="1"/>
      <w:numFmt w:val="decimal"/>
      <w:lvlText w:val="%7."/>
      <w:lvlJc w:val="left"/>
      <w:pPr>
        <w:ind w:left="5409" w:hanging="360"/>
      </w:pPr>
    </w:lvl>
    <w:lvl w:ilvl="7" w:tplc="04150019" w:tentative="1">
      <w:start w:val="1"/>
      <w:numFmt w:val="lowerLetter"/>
      <w:lvlText w:val="%8."/>
      <w:lvlJc w:val="left"/>
      <w:pPr>
        <w:ind w:left="6129" w:hanging="360"/>
      </w:pPr>
    </w:lvl>
    <w:lvl w:ilvl="8" w:tplc="0415001B" w:tentative="1">
      <w:start w:val="1"/>
      <w:numFmt w:val="lowerRoman"/>
      <w:lvlText w:val="%9."/>
      <w:lvlJc w:val="right"/>
      <w:pPr>
        <w:ind w:left="6849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A13"/>
    <w:rsid w:val="00040B3A"/>
    <w:rsid w:val="0044652F"/>
    <w:rsid w:val="00493891"/>
    <w:rsid w:val="004B4ACA"/>
    <w:rsid w:val="005217B2"/>
    <w:rsid w:val="008E1F05"/>
    <w:rsid w:val="008F68B7"/>
    <w:rsid w:val="00980C41"/>
    <w:rsid w:val="009E11F1"/>
    <w:rsid w:val="009F7A13"/>
    <w:rsid w:val="00A521D4"/>
    <w:rsid w:val="00AC2072"/>
    <w:rsid w:val="00B51A03"/>
    <w:rsid w:val="00C77408"/>
    <w:rsid w:val="00C94780"/>
    <w:rsid w:val="00D406D0"/>
    <w:rsid w:val="00E32A38"/>
    <w:rsid w:val="00E43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6C0A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40B3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E11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11F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40B3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E11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11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443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Rafal Kowalkowski</dc:creator>
  <cp:keywords/>
  <dc:description/>
  <cp:lastModifiedBy>Agnieszkad</cp:lastModifiedBy>
  <cp:revision>9</cp:revision>
  <cp:lastPrinted>2021-08-19T07:35:00Z</cp:lastPrinted>
  <dcterms:created xsi:type="dcterms:W3CDTF">2021-08-17T13:20:00Z</dcterms:created>
  <dcterms:modified xsi:type="dcterms:W3CDTF">2021-08-20T12:07:00Z</dcterms:modified>
</cp:coreProperties>
</file>