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7BD7A" w14:textId="77777777" w:rsidR="005D7773" w:rsidRDefault="00BD7AF5">
      <w:pPr>
        <w:pStyle w:val="Domylnie"/>
        <w:spacing w:line="360" w:lineRule="auto"/>
        <w:jc w:val="center"/>
        <w:rPr>
          <w:sz w:val="24"/>
          <w:szCs w:val="24"/>
        </w:rPr>
      </w:pPr>
      <w:r>
        <w:rPr>
          <w:rFonts w:ascii="Times New Roman" w:hAnsi="Times New Roman" w:cs="Times New Roman"/>
          <w:b/>
          <w:sz w:val="44"/>
          <w:szCs w:val="28"/>
        </w:rPr>
        <w:t xml:space="preserve">GMINA MROCZA  </w:t>
      </w:r>
    </w:p>
    <w:p w14:paraId="0A5CD4FB" w14:textId="77777777" w:rsidR="005D7773" w:rsidRDefault="005D7773">
      <w:pPr>
        <w:pStyle w:val="Domylnie"/>
        <w:spacing w:line="360" w:lineRule="auto"/>
        <w:jc w:val="center"/>
      </w:pPr>
    </w:p>
    <w:p w14:paraId="266344A0" w14:textId="77777777" w:rsidR="005D7773" w:rsidRDefault="005D7773">
      <w:pPr>
        <w:pStyle w:val="Domylnie"/>
        <w:spacing w:line="360" w:lineRule="auto"/>
        <w:jc w:val="center"/>
      </w:pPr>
    </w:p>
    <w:p w14:paraId="494C84BE" w14:textId="77777777" w:rsidR="005D7773" w:rsidRDefault="005D7773">
      <w:pPr>
        <w:pStyle w:val="Domylnie"/>
        <w:spacing w:line="360" w:lineRule="auto"/>
        <w:rPr>
          <w:rFonts w:ascii="Times New Roman" w:hAnsi="Times New Roman" w:cs="Times New Roman"/>
          <w:b/>
          <w:sz w:val="40"/>
          <w:szCs w:val="28"/>
        </w:rPr>
      </w:pPr>
    </w:p>
    <w:p w14:paraId="178D45F7" w14:textId="77777777" w:rsidR="005D7773" w:rsidRDefault="00BD7AF5">
      <w:pPr>
        <w:pStyle w:val="Domylnie"/>
        <w:spacing w:line="360" w:lineRule="auto"/>
        <w:jc w:val="center"/>
        <w:rPr>
          <w:sz w:val="24"/>
          <w:szCs w:val="24"/>
        </w:rPr>
      </w:pPr>
      <w:r>
        <w:rPr>
          <w:rFonts w:ascii="Times New Roman" w:hAnsi="Times New Roman" w:cs="Times New Roman"/>
          <w:b/>
          <w:sz w:val="40"/>
          <w:szCs w:val="28"/>
        </w:rPr>
        <w:t xml:space="preserve">Sprawozdanie  z realizacji </w:t>
      </w:r>
      <w:r>
        <w:rPr>
          <w:rFonts w:ascii="Times New Roman" w:hAnsi="Times New Roman" w:cs="Times New Roman"/>
          <w:b/>
          <w:sz w:val="40"/>
          <w:szCs w:val="28"/>
        </w:rPr>
        <w:br/>
        <w:t>Rocznego Programu Współpracy w</w:t>
      </w:r>
      <w:r>
        <w:rPr>
          <w:rFonts w:ascii="Times New Roman" w:eastAsia="Calibri" w:hAnsi="Times New Roman" w:cs="Times New Roman"/>
          <w:b/>
          <w:sz w:val="40"/>
          <w:szCs w:val="28"/>
        </w:rPr>
        <w:t xml:space="preserve"> </w:t>
      </w:r>
      <w:r>
        <w:rPr>
          <w:rFonts w:ascii="Times New Roman" w:hAnsi="Times New Roman" w:cs="Times New Roman"/>
          <w:b/>
          <w:sz w:val="40"/>
          <w:szCs w:val="28"/>
        </w:rPr>
        <w:t xml:space="preserve"> 2020 roku </w:t>
      </w:r>
      <w:r>
        <w:rPr>
          <w:rFonts w:ascii="Times New Roman" w:hAnsi="Times New Roman" w:cs="Times New Roman"/>
          <w:b/>
          <w:sz w:val="40"/>
          <w:szCs w:val="28"/>
        </w:rPr>
        <w:br/>
        <w:t xml:space="preserve">Gminy Mrocza z organizacjami pozarządowymi </w:t>
      </w:r>
    </w:p>
    <w:p w14:paraId="21C1DF83" w14:textId="77777777" w:rsidR="005D7773" w:rsidRDefault="00BD7AF5">
      <w:pPr>
        <w:pStyle w:val="Domylnie"/>
        <w:spacing w:line="360" w:lineRule="auto"/>
        <w:jc w:val="center"/>
        <w:rPr>
          <w:rFonts w:ascii="Times New Roman" w:hAnsi="Times New Roman" w:cs="Times New Roman"/>
          <w:b/>
          <w:sz w:val="28"/>
          <w:szCs w:val="26"/>
        </w:rPr>
      </w:pPr>
      <w:r>
        <w:rPr>
          <w:rFonts w:ascii="Times New Roman" w:hAnsi="Times New Roman" w:cs="Times New Roman"/>
          <w:b/>
          <w:noProof/>
          <w:sz w:val="28"/>
          <w:szCs w:val="26"/>
        </w:rPr>
        <w:drawing>
          <wp:anchor distT="0" distB="0" distL="0" distR="0" simplePos="0" relativeHeight="2" behindDoc="0" locked="0" layoutInCell="1" allowOverlap="1" wp14:anchorId="4363089A" wp14:editId="494DCA9F">
            <wp:simplePos x="0" y="0"/>
            <wp:positionH relativeFrom="column">
              <wp:posOffset>2223770</wp:posOffset>
            </wp:positionH>
            <wp:positionV relativeFrom="paragraph">
              <wp:posOffset>267335</wp:posOffset>
            </wp:positionV>
            <wp:extent cx="1476375" cy="1766570"/>
            <wp:effectExtent l="0" t="0" r="0" b="0"/>
            <wp:wrapSquare wrapText="largest"/>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7"/>
                    <a:stretch>
                      <a:fillRect/>
                    </a:stretch>
                  </pic:blipFill>
                  <pic:spPr bwMode="auto">
                    <a:xfrm>
                      <a:off x="0" y="0"/>
                      <a:ext cx="1476375" cy="1766570"/>
                    </a:xfrm>
                    <a:prstGeom prst="rect">
                      <a:avLst/>
                    </a:prstGeom>
                  </pic:spPr>
                </pic:pic>
              </a:graphicData>
            </a:graphic>
          </wp:anchor>
        </w:drawing>
      </w:r>
    </w:p>
    <w:p w14:paraId="25A862B5" w14:textId="77777777" w:rsidR="005D7773" w:rsidRDefault="005D7773">
      <w:pPr>
        <w:pStyle w:val="Domylnie"/>
        <w:spacing w:line="360" w:lineRule="auto"/>
        <w:jc w:val="center"/>
        <w:rPr>
          <w:rFonts w:ascii="Times New Roman" w:hAnsi="Times New Roman" w:cs="Times New Roman"/>
          <w:b/>
          <w:sz w:val="28"/>
          <w:szCs w:val="26"/>
        </w:rPr>
      </w:pPr>
    </w:p>
    <w:p w14:paraId="47DF837C" w14:textId="77777777" w:rsidR="005D7773" w:rsidRDefault="005D7773">
      <w:pPr>
        <w:pStyle w:val="Domylnie"/>
        <w:spacing w:line="360" w:lineRule="auto"/>
        <w:rPr>
          <w:rFonts w:ascii="Times New Roman" w:hAnsi="Times New Roman" w:cs="Times New Roman"/>
          <w:b/>
          <w:sz w:val="28"/>
          <w:szCs w:val="26"/>
        </w:rPr>
      </w:pPr>
    </w:p>
    <w:p w14:paraId="64C3FBB2" w14:textId="77777777" w:rsidR="005D7773" w:rsidRDefault="005D7773">
      <w:pPr>
        <w:pStyle w:val="Domylnie"/>
        <w:spacing w:line="360" w:lineRule="auto"/>
        <w:jc w:val="center"/>
        <w:rPr>
          <w:rFonts w:ascii="Times New Roman" w:hAnsi="Times New Roman" w:cs="Times New Roman"/>
          <w:b/>
          <w:sz w:val="28"/>
          <w:szCs w:val="26"/>
        </w:rPr>
      </w:pPr>
    </w:p>
    <w:p w14:paraId="4D9BB8B9" w14:textId="77777777" w:rsidR="005D7773" w:rsidRDefault="005D7773">
      <w:pPr>
        <w:pStyle w:val="Domylnie"/>
        <w:spacing w:line="360" w:lineRule="auto"/>
        <w:rPr>
          <w:rFonts w:ascii="Times New Roman" w:hAnsi="Times New Roman" w:cs="Times New Roman"/>
          <w:b/>
          <w:sz w:val="28"/>
          <w:szCs w:val="26"/>
        </w:rPr>
      </w:pPr>
    </w:p>
    <w:p w14:paraId="6A0A81F9" w14:textId="77777777" w:rsidR="005D7773" w:rsidRDefault="005D7773">
      <w:pPr>
        <w:pStyle w:val="Domylnie"/>
        <w:spacing w:line="360" w:lineRule="auto"/>
        <w:rPr>
          <w:rFonts w:ascii="Times New Roman" w:hAnsi="Times New Roman" w:cs="Times New Roman"/>
          <w:b/>
          <w:sz w:val="28"/>
          <w:szCs w:val="26"/>
        </w:rPr>
      </w:pPr>
    </w:p>
    <w:p w14:paraId="30291575" w14:textId="77777777" w:rsidR="005D7773" w:rsidRDefault="005D7773">
      <w:pPr>
        <w:pStyle w:val="Domylnie"/>
        <w:spacing w:line="360" w:lineRule="auto"/>
        <w:jc w:val="center"/>
        <w:rPr>
          <w:rFonts w:ascii="Times New Roman" w:hAnsi="Times New Roman" w:cs="Times New Roman"/>
          <w:sz w:val="24"/>
          <w:szCs w:val="24"/>
        </w:rPr>
      </w:pPr>
    </w:p>
    <w:p w14:paraId="332907D7" w14:textId="77777777" w:rsidR="005D7773" w:rsidRDefault="005D7773">
      <w:pPr>
        <w:pStyle w:val="Domylnie"/>
        <w:spacing w:line="360" w:lineRule="auto"/>
        <w:jc w:val="center"/>
        <w:rPr>
          <w:rFonts w:ascii="Times New Roman" w:hAnsi="Times New Roman" w:cs="Times New Roman"/>
          <w:sz w:val="24"/>
          <w:szCs w:val="24"/>
        </w:rPr>
      </w:pPr>
    </w:p>
    <w:p w14:paraId="481E90E2" w14:textId="77777777" w:rsidR="005D7773" w:rsidRDefault="005D7773">
      <w:pPr>
        <w:pStyle w:val="Domylnie"/>
        <w:spacing w:line="360" w:lineRule="auto"/>
        <w:jc w:val="center"/>
        <w:rPr>
          <w:rFonts w:ascii="Times New Roman" w:hAnsi="Times New Roman" w:cs="Times New Roman"/>
          <w:sz w:val="24"/>
          <w:szCs w:val="24"/>
        </w:rPr>
      </w:pPr>
    </w:p>
    <w:p w14:paraId="57A8F668" w14:textId="77777777" w:rsidR="005D7773" w:rsidRDefault="005D7773">
      <w:pPr>
        <w:pStyle w:val="Domylnie"/>
        <w:spacing w:line="360" w:lineRule="auto"/>
        <w:jc w:val="center"/>
        <w:rPr>
          <w:rFonts w:ascii="Times New Roman" w:hAnsi="Times New Roman" w:cs="Times New Roman"/>
          <w:sz w:val="24"/>
          <w:szCs w:val="24"/>
        </w:rPr>
      </w:pPr>
    </w:p>
    <w:p w14:paraId="0801D87D" w14:textId="77777777" w:rsidR="005D7773" w:rsidRDefault="00BD7AF5">
      <w:pPr>
        <w:pStyle w:val="Domylnie"/>
        <w:spacing w:line="360" w:lineRule="auto"/>
        <w:jc w:val="center"/>
        <w:rPr>
          <w:rFonts w:ascii="Times New Roman" w:hAnsi="Times New Roman" w:cs="Times New Roman"/>
          <w:b/>
          <w:sz w:val="32"/>
          <w:szCs w:val="28"/>
        </w:rPr>
      </w:pPr>
      <w:r>
        <w:rPr>
          <w:rFonts w:ascii="Times New Roman" w:hAnsi="Times New Roman" w:cs="Times New Roman"/>
          <w:b/>
          <w:sz w:val="32"/>
          <w:szCs w:val="28"/>
        </w:rPr>
        <w:t>Kwiecień 2021</w:t>
      </w:r>
    </w:p>
    <w:p w14:paraId="49DAEBAE" w14:textId="77777777" w:rsidR="005D7773" w:rsidRDefault="005D7773">
      <w:pPr>
        <w:pStyle w:val="Domylnie"/>
        <w:spacing w:line="360" w:lineRule="auto"/>
        <w:jc w:val="center"/>
        <w:rPr>
          <w:rFonts w:ascii="Times New Roman" w:hAnsi="Times New Roman" w:cs="Times New Roman"/>
          <w:b/>
          <w:sz w:val="28"/>
          <w:szCs w:val="26"/>
        </w:rPr>
      </w:pPr>
    </w:p>
    <w:p w14:paraId="6E905BDB" w14:textId="77777777" w:rsidR="005D7773" w:rsidRDefault="005D7773">
      <w:pPr>
        <w:pStyle w:val="Domylnie"/>
        <w:spacing w:line="360" w:lineRule="auto"/>
        <w:jc w:val="center"/>
        <w:rPr>
          <w:rFonts w:ascii="Times New Roman" w:hAnsi="Times New Roman" w:cs="Times New Roman"/>
          <w:b/>
          <w:sz w:val="28"/>
          <w:szCs w:val="26"/>
        </w:rPr>
      </w:pPr>
    </w:p>
    <w:p w14:paraId="3320E51C" w14:textId="77777777" w:rsidR="005D7773" w:rsidRDefault="00BD7AF5">
      <w:pPr>
        <w:pStyle w:val="Domylnie"/>
        <w:jc w:val="both"/>
      </w:pPr>
      <w:r>
        <w:rPr>
          <w:rFonts w:ascii="Times New Roman" w:hAnsi="Times New Roman" w:cs="Times New Roman"/>
          <w:sz w:val="24"/>
          <w:szCs w:val="24"/>
        </w:rPr>
        <w:lastRenderedPageBreak/>
        <w:t>„Program współpracy Gminy Mrocza</w:t>
      </w:r>
      <w:r>
        <w:rPr>
          <w:rFonts w:ascii="Times New Roman" w:eastAsia="Calibri" w:hAnsi="Times New Roman" w:cs="Times New Roman"/>
          <w:sz w:val="24"/>
          <w:szCs w:val="24"/>
        </w:rPr>
        <w:t xml:space="preserve"> z organizacjami pozarządowymi oraz innymi podmiotami prowadzącymi działalność pożytku publicznego na 2020 rok”, zwany dalej Programem, został przyjęty </w:t>
      </w:r>
      <w:r>
        <w:rPr>
          <w:rFonts w:ascii="Times New Roman" w:eastAsia="Calibri" w:hAnsi="Times New Roman" w:cs="Times New Roman"/>
          <w:color w:val="000000"/>
          <w:sz w:val="24"/>
          <w:szCs w:val="24"/>
        </w:rPr>
        <w:t>Uchwałą  nr XIII</w:t>
      </w:r>
      <w:hyperlink r:id="rId8">
        <w:r>
          <w:rPr>
            <w:rStyle w:val="czeinternetowe"/>
            <w:rFonts w:ascii="Times New Roman" w:eastAsia="Calibri" w:hAnsi="Times New Roman" w:cs="Times New Roman"/>
            <w:color w:val="000000"/>
            <w:sz w:val="24"/>
            <w:szCs w:val="24"/>
            <w:u w:val="none"/>
          </w:rPr>
          <w:t xml:space="preserve">/123/2019 Rady </w:t>
        </w:r>
        <w:r>
          <w:rPr>
            <w:rStyle w:val="czeinternetowe"/>
            <w:rFonts w:ascii="Times New Roman" w:eastAsia="Calibri" w:hAnsi="Times New Roman" w:cs="Times New Roman"/>
            <w:color w:val="000000"/>
            <w:sz w:val="24"/>
            <w:szCs w:val="24"/>
            <w:u w:val="none"/>
          </w:rPr>
          <w:t>Miejskiej z dnia 22 listopada 2019r</w:t>
        </w:r>
      </w:hyperlink>
      <w:r>
        <w:rPr>
          <w:rFonts w:ascii="Times New Roman" w:eastAsia="Calibri" w:hAnsi="Times New Roman" w:cs="Times New Roman"/>
          <w:sz w:val="24"/>
          <w:szCs w:val="24"/>
        </w:rPr>
        <w:t xml:space="preserve">. </w:t>
      </w:r>
    </w:p>
    <w:p w14:paraId="10022317" w14:textId="77777777" w:rsidR="005D7773" w:rsidRDefault="00BD7AF5">
      <w:pPr>
        <w:pStyle w:val="Domylnie"/>
        <w:jc w:val="both"/>
      </w:pPr>
      <w:r>
        <w:rPr>
          <w:rFonts w:ascii="Times New Roman" w:eastAsia="Calibri" w:hAnsi="Times New Roman" w:cs="Times New Roman"/>
          <w:sz w:val="24"/>
          <w:szCs w:val="24"/>
        </w:rPr>
        <w:t>W dniach od 31 października do 12 listopada 2019 roku prowadzono konsultacje dotyczące w/w Programu. Projekt Programu wraz z formularzem zgłaszania uwag został wysłany organizacjom pozarządowym z terenu Gminy Mrocza drogą pocztową. Informacja dot. konsulta</w:t>
      </w:r>
      <w:r>
        <w:rPr>
          <w:rFonts w:ascii="Times New Roman" w:eastAsia="Calibri" w:hAnsi="Times New Roman" w:cs="Times New Roman"/>
          <w:sz w:val="24"/>
          <w:szCs w:val="24"/>
        </w:rPr>
        <w:t xml:space="preserve">cji  została umieszczona także  na stronie Biuletynu Informacji Publicznej Gminy Mrocza,  a także na stronie internetowej: mrocza.pl. </w:t>
      </w:r>
    </w:p>
    <w:p w14:paraId="3D08DA82" w14:textId="77777777" w:rsidR="005D7773" w:rsidRDefault="00BD7AF5">
      <w:pPr>
        <w:pStyle w:val="Domylnie"/>
        <w:spacing w:after="86"/>
        <w:jc w:val="both"/>
      </w:pPr>
      <w:r>
        <w:rPr>
          <w:rFonts w:ascii="Times New Roman" w:eastAsia="Calibri" w:hAnsi="Times New Roman" w:cs="Times New Roman"/>
          <w:sz w:val="24"/>
          <w:szCs w:val="24"/>
        </w:rPr>
        <w:t>W przewidzianym terminie wpłynęła jedna uwaga do Programu zgłoszona przez Stowarzyszenie Na Rzecz Rozwoju Kobiet "</w:t>
      </w:r>
      <w:proofErr w:type="spellStart"/>
      <w:r>
        <w:rPr>
          <w:rFonts w:ascii="Times New Roman" w:eastAsia="Calibri" w:hAnsi="Times New Roman" w:cs="Times New Roman"/>
          <w:sz w:val="24"/>
          <w:szCs w:val="24"/>
        </w:rPr>
        <w:t>Gineka</w:t>
      </w:r>
      <w:proofErr w:type="spellEnd"/>
      <w:r>
        <w:rPr>
          <w:rFonts w:ascii="Times New Roman" w:eastAsia="Calibri" w:hAnsi="Times New Roman" w:cs="Times New Roman"/>
          <w:sz w:val="24"/>
          <w:szCs w:val="24"/>
        </w:rPr>
        <w:t>"</w:t>
      </w:r>
      <w:r>
        <w:rPr>
          <w:rFonts w:ascii="Times New Roman" w:eastAsia="Calibri" w:hAnsi="Times New Roman" w:cs="Times New Roman"/>
          <w:sz w:val="24"/>
          <w:szCs w:val="24"/>
        </w:rPr>
        <w:t xml:space="preserve">. Stowarzyszenie wniosło o dodanie do §2. Cel główny oraz cele szczegółowe Programu, pkt. 2. Realizacji celu głównego służyć będą następujące cele szczegółowe  podpunktu o treści: „stworzenie warunków do zwiększenia aktywności mieszkańców gminy w obszarze </w:t>
      </w:r>
      <w:r>
        <w:rPr>
          <w:rFonts w:ascii="Times New Roman" w:eastAsia="Calibri" w:hAnsi="Times New Roman" w:cs="Times New Roman"/>
          <w:sz w:val="24"/>
          <w:szCs w:val="24"/>
        </w:rPr>
        <w:t>ekonomii społecznej”. Opinia została rozpatrzona pozytywnie i podpunkt  został dodany do projektu.</w:t>
      </w:r>
    </w:p>
    <w:p w14:paraId="17B38D10" w14:textId="77777777" w:rsidR="005D7773" w:rsidRDefault="005D7773">
      <w:pPr>
        <w:pStyle w:val="Domylnie"/>
        <w:spacing w:line="360" w:lineRule="auto"/>
        <w:jc w:val="center"/>
      </w:pPr>
    </w:p>
    <w:p w14:paraId="5E375E80" w14:textId="77777777" w:rsidR="005D7773" w:rsidRDefault="00BD7AF5">
      <w:pPr>
        <w:pStyle w:val="Domylnie"/>
        <w:tabs>
          <w:tab w:val="left" w:pos="1080"/>
          <w:tab w:val="left" w:pos="1800"/>
        </w:tabs>
        <w:spacing w:line="360" w:lineRule="auto"/>
        <w:jc w:val="center"/>
      </w:pPr>
      <w:r>
        <w:rPr>
          <w:rFonts w:ascii="Times New Roman" w:hAnsi="Times New Roman" w:cs="Times New Roman"/>
          <w:b/>
          <w:sz w:val="24"/>
          <w:szCs w:val="24"/>
        </w:rPr>
        <w:t>FORMY WSPÓŁPRACY GMINY MROCZA Z ORGANIZACJAMI POZARZĄDOWYMI W 2020 ROKU</w:t>
      </w:r>
    </w:p>
    <w:p w14:paraId="0D313D7A" w14:textId="77777777" w:rsidR="005D7773" w:rsidRDefault="00BD7AF5">
      <w:pPr>
        <w:pStyle w:val="Akapitzlist"/>
        <w:numPr>
          <w:ilvl w:val="0"/>
          <w:numId w:val="2"/>
        </w:numPr>
        <w:tabs>
          <w:tab w:val="left" w:pos="1428"/>
          <w:tab w:val="left" w:pos="2148"/>
          <w:tab w:val="left" w:pos="2868"/>
          <w:tab w:val="left" w:pos="3588"/>
          <w:tab w:val="left" w:pos="4308"/>
          <w:tab w:val="left" w:pos="5040"/>
        </w:tabs>
        <w:spacing w:line="100" w:lineRule="atLeast"/>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Współpraca o charakterze  finansowym  -  kwota 245 000,00 zł </w:t>
      </w:r>
    </w:p>
    <w:p w14:paraId="35103728" w14:textId="77777777" w:rsidR="005D7773" w:rsidRDefault="005D7773">
      <w:pPr>
        <w:pStyle w:val="Akapitzlist"/>
        <w:tabs>
          <w:tab w:val="left" w:pos="1428"/>
          <w:tab w:val="left" w:pos="2148"/>
          <w:tab w:val="left" w:pos="2868"/>
          <w:tab w:val="left" w:pos="3588"/>
          <w:tab w:val="left" w:pos="4308"/>
          <w:tab w:val="left" w:pos="5040"/>
        </w:tabs>
        <w:spacing w:line="100" w:lineRule="atLeast"/>
        <w:ind w:left="1500"/>
        <w:jc w:val="both"/>
        <w:rPr>
          <w:rFonts w:eastAsia="Times New Roman" w:cs="Times New Roman"/>
          <w:b/>
          <w:bCs/>
          <w:lang w:eastAsia="ar-SA"/>
        </w:rPr>
      </w:pPr>
    </w:p>
    <w:p w14:paraId="4A20B819" w14:textId="77777777" w:rsidR="005D7773" w:rsidRDefault="00BD7AF5">
      <w:pPr>
        <w:pStyle w:val="Akapitzlist"/>
        <w:numPr>
          <w:ilvl w:val="0"/>
          <w:numId w:val="3"/>
        </w:numPr>
        <w:tabs>
          <w:tab w:val="clear" w:pos="708"/>
          <w:tab w:val="left" w:pos="426"/>
          <w:tab w:val="left" w:pos="1428"/>
          <w:tab w:val="left" w:pos="2148"/>
          <w:tab w:val="left" w:pos="2868"/>
          <w:tab w:val="left" w:pos="3588"/>
          <w:tab w:val="left" w:pos="4308"/>
          <w:tab w:val="left" w:pos="5040"/>
        </w:tabs>
        <w:ind w:left="426" w:hanging="426"/>
        <w:jc w:val="both"/>
      </w:pPr>
      <w:r>
        <w:rPr>
          <w:rFonts w:ascii="Times New Roman" w:hAnsi="Times New Roman" w:cs="Times New Roman"/>
          <w:sz w:val="24"/>
          <w:szCs w:val="24"/>
        </w:rPr>
        <w:t xml:space="preserve">W ramach Otwartego Konkursu Ofert na realizację zadania publicznego w </w:t>
      </w:r>
      <w:r>
        <w:rPr>
          <w:rFonts w:ascii="Times New Roman" w:hAnsi="Times New Roman" w:cs="Times New Roman"/>
          <w:b/>
          <w:sz w:val="24"/>
          <w:szCs w:val="24"/>
        </w:rPr>
        <w:t>zakresie wspierania i upo</w:t>
      </w:r>
      <w:r>
        <w:rPr>
          <w:rFonts w:ascii="Times New Roman" w:hAnsi="Times New Roman" w:cs="Times New Roman"/>
          <w:b/>
          <w:bCs/>
          <w:sz w:val="24"/>
          <w:szCs w:val="24"/>
        </w:rPr>
        <w:t>wsze</w:t>
      </w:r>
      <w:r>
        <w:rPr>
          <w:rFonts w:ascii="Times New Roman" w:hAnsi="Times New Roman"/>
          <w:b/>
          <w:bCs/>
          <w:sz w:val="24"/>
          <w:szCs w:val="24"/>
        </w:rPr>
        <w:t>chniania kultury fizycznej i sportu w Gminie Mrocza w 2020 roku</w:t>
      </w:r>
      <w:r>
        <w:rPr>
          <w:rFonts w:ascii="Times New Roman" w:hAnsi="Times New Roman"/>
          <w:sz w:val="24"/>
          <w:szCs w:val="24"/>
        </w:rPr>
        <w:t xml:space="preserve">  ogłoszonego na podstawie uchw</w:t>
      </w:r>
      <w:r>
        <w:rPr>
          <w:rFonts w:ascii="Times New Roman" w:hAnsi="Times New Roman"/>
          <w:sz w:val="24"/>
          <w:szCs w:val="24"/>
        </w:rPr>
        <w:t xml:space="preserve">ały nr XXXI/279/2017 Rady Miejskiej w Mroczy z dnia 24 lutego 2017r. w sprawie  określenia warunków i trybu wspierania finansowego rozwoju sportu na terenie Gminy Mrocza – kwota 215 000,00 zł </w:t>
      </w:r>
    </w:p>
    <w:p w14:paraId="64436442" w14:textId="77777777" w:rsidR="005D7773" w:rsidRDefault="00BD7AF5">
      <w:pPr>
        <w:pStyle w:val="Domylnie"/>
        <w:tabs>
          <w:tab w:val="left" w:pos="284"/>
        </w:tabs>
        <w:ind w:left="284"/>
        <w:jc w:val="both"/>
        <w:rPr>
          <w:rFonts w:ascii="Times New Roman" w:hAnsi="Times New Roman"/>
          <w:b/>
          <w:sz w:val="24"/>
          <w:szCs w:val="24"/>
        </w:rPr>
      </w:pPr>
      <w:r>
        <w:rPr>
          <w:rFonts w:ascii="Times New Roman" w:hAnsi="Times New Roman"/>
          <w:b/>
          <w:sz w:val="24"/>
          <w:szCs w:val="24"/>
        </w:rPr>
        <w:t>– Miejsko-Gminny Ludowy Klub Sportowy „TARPAN” Mrocza</w:t>
      </w:r>
    </w:p>
    <w:p w14:paraId="086A1544" w14:textId="77777777" w:rsidR="005D7773" w:rsidRDefault="00BD7AF5">
      <w:pPr>
        <w:pStyle w:val="Domylnie"/>
        <w:tabs>
          <w:tab w:val="left" w:pos="284"/>
        </w:tabs>
        <w:ind w:left="284"/>
        <w:jc w:val="both"/>
      </w:pPr>
      <w:r>
        <w:rPr>
          <w:rFonts w:ascii="Times New Roman" w:hAnsi="Times New Roman"/>
          <w:sz w:val="24"/>
          <w:szCs w:val="24"/>
        </w:rPr>
        <w:t>Po zapozn</w:t>
      </w:r>
      <w:r>
        <w:rPr>
          <w:rFonts w:ascii="Times New Roman" w:hAnsi="Times New Roman"/>
          <w:sz w:val="24"/>
          <w:szCs w:val="24"/>
        </w:rPr>
        <w:t>aniu się z pozytywną oceną Komisji powołanej w sprawie oceny i wyboru ofert, Burmistrz Miasta i Gminy Mrocza przyznał</w:t>
      </w:r>
      <w:r>
        <w:rPr>
          <w:rFonts w:ascii="Times New Roman" w:hAnsi="Times New Roman"/>
          <w:color w:val="auto"/>
          <w:sz w:val="24"/>
          <w:szCs w:val="24"/>
        </w:rPr>
        <w:t xml:space="preserve"> MGLKS „TARPAN” Mrocza dofinansowanie w kwocie </w:t>
      </w:r>
      <w:r>
        <w:rPr>
          <w:rFonts w:ascii="Times New Roman" w:hAnsi="Times New Roman"/>
          <w:b/>
          <w:color w:val="auto"/>
          <w:sz w:val="24"/>
          <w:szCs w:val="24"/>
        </w:rPr>
        <w:t>150 000,00 zł,</w:t>
      </w:r>
      <w:r>
        <w:rPr>
          <w:rFonts w:ascii="Times New Roman" w:hAnsi="Times New Roman"/>
          <w:color w:val="auto"/>
          <w:sz w:val="24"/>
          <w:szCs w:val="24"/>
        </w:rPr>
        <w:t xml:space="preserve"> na realizację zadania pn.</w:t>
      </w:r>
      <w:r>
        <w:rPr>
          <w:rFonts w:ascii="Times New Roman" w:eastAsia="Calibri" w:hAnsi="Times New Roman" w:cs="Times New Roman"/>
          <w:color w:val="auto"/>
          <w:sz w:val="24"/>
          <w:szCs w:val="24"/>
        </w:rPr>
        <w:t xml:space="preserve"> „Przeprowadzenie szkolenia sportowego na terenie gm</w:t>
      </w:r>
      <w:r>
        <w:rPr>
          <w:rFonts w:ascii="Times New Roman" w:eastAsia="Calibri" w:hAnsi="Times New Roman" w:cs="Times New Roman"/>
          <w:color w:val="auto"/>
          <w:sz w:val="24"/>
          <w:szCs w:val="24"/>
        </w:rPr>
        <w:t>iny Mrocza oraz organizacja i uczestnictwo we współzawodnictwie sportowym w zakresie podnoszenia ciężarów, piłki nożnej i tenisa stołowego”.</w:t>
      </w:r>
      <w:r>
        <w:rPr>
          <w:rFonts w:ascii="Times New Roman" w:eastAsia="Calibri" w:hAnsi="Times New Roman" w:cs="Times New Roman"/>
          <w:color w:val="auto"/>
          <w:sz w:val="24"/>
          <w:szCs w:val="24"/>
        </w:rPr>
        <w:br/>
        <w:t xml:space="preserve"> Na realizację zadania podpisano Umowę  Nr: 272.1.38.2020  z  dnia 24.02.2020 r.</w:t>
      </w:r>
    </w:p>
    <w:p w14:paraId="68BE8AA5" w14:textId="77777777" w:rsidR="005D7773" w:rsidRDefault="00BD7AF5">
      <w:pPr>
        <w:pStyle w:val="Domylnie"/>
        <w:tabs>
          <w:tab w:val="left" w:pos="284"/>
        </w:tabs>
        <w:ind w:left="284"/>
        <w:jc w:val="both"/>
        <w:rPr>
          <w:highlight w:val="red"/>
        </w:rPr>
      </w:pPr>
      <w:r>
        <w:rPr>
          <w:noProof/>
        </w:rPr>
        <w:lastRenderedPageBreak/>
        <w:drawing>
          <wp:anchor distT="0" distB="0" distL="0" distR="0" simplePos="0" relativeHeight="4" behindDoc="0" locked="0" layoutInCell="1" allowOverlap="1" wp14:anchorId="486304F6" wp14:editId="19C22AFC">
            <wp:simplePos x="0" y="0"/>
            <wp:positionH relativeFrom="page">
              <wp:posOffset>989965</wp:posOffset>
            </wp:positionH>
            <wp:positionV relativeFrom="page">
              <wp:posOffset>3168650</wp:posOffset>
            </wp:positionV>
            <wp:extent cx="5580380" cy="3139440"/>
            <wp:effectExtent l="0" t="0" r="0" b="0"/>
            <wp:wrapSquare wrapText="largest"/>
            <wp:docPr id="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4"/>
                    <pic:cNvPicPr>
                      <a:picLocks noChangeAspect="1" noChangeArrowheads="1"/>
                    </pic:cNvPicPr>
                  </pic:nvPicPr>
                  <pic:blipFill>
                    <a:blip r:embed="rId9"/>
                    <a:stretch>
                      <a:fillRect/>
                    </a:stretch>
                  </pic:blipFill>
                  <pic:spPr bwMode="auto">
                    <a:xfrm>
                      <a:off x="0" y="0"/>
                      <a:ext cx="5580380" cy="3139440"/>
                    </a:xfrm>
                    <a:prstGeom prst="rect">
                      <a:avLst/>
                    </a:prstGeom>
                  </pic:spPr>
                </pic:pic>
              </a:graphicData>
            </a:graphic>
          </wp:anchor>
        </w:drawing>
      </w:r>
      <w:r>
        <w:rPr>
          <w:rFonts w:ascii="Times New Roman" w:hAnsi="Times New Roman"/>
          <w:color w:val="auto"/>
          <w:sz w:val="24"/>
          <w:szCs w:val="24"/>
        </w:rPr>
        <w:t xml:space="preserve">Zadanie miało na celu </w:t>
      </w:r>
      <w:r>
        <w:rPr>
          <w:rFonts w:ascii="Times New Roman" w:hAnsi="Times New Roman"/>
          <w:color w:val="auto"/>
          <w:sz w:val="24"/>
          <w:szCs w:val="24"/>
        </w:rPr>
        <w:t>poprawę warunków uprawiania sportu przez zawodników, zwiększenie dostępności do różnorodnych form aktywności sportowej mieszkańcom,  dążenie do osiągania wysokich wyników sportowych oraz ich promowanie sportu i aktywnego trybu życia. W</w:t>
      </w:r>
      <w:r>
        <w:rPr>
          <w:rFonts w:ascii="Times New Roman" w:hAnsi="Times New Roman"/>
          <w:sz w:val="24"/>
          <w:szCs w:val="24"/>
        </w:rPr>
        <w:t xml:space="preserve"> ramach zadania odbyw</w:t>
      </w:r>
      <w:r>
        <w:rPr>
          <w:rFonts w:ascii="Times New Roman" w:hAnsi="Times New Roman"/>
          <w:sz w:val="24"/>
          <w:szCs w:val="24"/>
        </w:rPr>
        <w:t>ały się treningi w następujących dziedzinach sportowych: piłka nożna, podnoszenie ciężarów oraz tenis sportowy.</w:t>
      </w:r>
    </w:p>
    <w:p w14:paraId="70D9DDF0" w14:textId="77777777" w:rsidR="005D7773" w:rsidRDefault="00BD7AF5">
      <w:pPr>
        <w:pStyle w:val="Domylnie"/>
        <w:tabs>
          <w:tab w:val="left" w:pos="284"/>
        </w:tabs>
        <w:ind w:left="284"/>
        <w:jc w:val="both"/>
      </w:pPr>
      <w:r>
        <w:rPr>
          <w:rFonts w:ascii="Times New Roman" w:hAnsi="Times New Roman"/>
          <w:sz w:val="24"/>
          <w:szCs w:val="24"/>
        </w:rPr>
        <w:t>Ze względu na ogłoszenie stanu epidemiologicznego i wprowadzanych obostrzeń sposób prowadzenia zajęć musiał być dostosowany do sytuacji. Trening</w:t>
      </w:r>
      <w:r>
        <w:rPr>
          <w:rFonts w:ascii="Times New Roman" w:hAnsi="Times New Roman"/>
          <w:sz w:val="24"/>
          <w:szCs w:val="24"/>
        </w:rPr>
        <w:t>i w miesiącach marzec i kwiecień odbywały się „zdalnie” - za pomocą wypożyczonego sprzętu na podstawie instrukcji trenerów.  W późniejszym okresie zajęcia odbywały się w reżimie sanitarnym.</w:t>
      </w:r>
    </w:p>
    <w:p w14:paraId="71244602" w14:textId="77777777" w:rsidR="005D7773" w:rsidRDefault="00BD7AF5">
      <w:pPr>
        <w:pStyle w:val="Domylnie"/>
        <w:tabs>
          <w:tab w:val="left" w:pos="284"/>
        </w:tabs>
        <w:ind w:left="284"/>
        <w:jc w:val="both"/>
        <w:rPr>
          <w:rFonts w:ascii="Times New Roman" w:hAnsi="Times New Roman"/>
          <w:color w:val="FF0000"/>
          <w:sz w:val="24"/>
          <w:szCs w:val="24"/>
        </w:rPr>
      </w:pPr>
      <w:r>
        <w:rPr>
          <w:rFonts w:ascii="Times New Roman" w:hAnsi="Times New Roman"/>
          <w:noProof/>
          <w:color w:val="FF0000"/>
          <w:sz w:val="24"/>
          <w:szCs w:val="24"/>
        </w:rPr>
        <w:drawing>
          <wp:anchor distT="0" distB="0" distL="0" distR="0" simplePos="0" relativeHeight="3" behindDoc="0" locked="0" layoutInCell="1" allowOverlap="1" wp14:anchorId="48F7C250" wp14:editId="63E65CD0">
            <wp:simplePos x="0" y="0"/>
            <wp:positionH relativeFrom="column">
              <wp:posOffset>87630</wp:posOffset>
            </wp:positionH>
            <wp:positionV relativeFrom="paragraph">
              <wp:posOffset>3890645</wp:posOffset>
            </wp:positionV>
            <wp:extent cx="19050" cy="5080"/>
            <wp:effectExtent l="0" t="0" r="0" b="0"/>
            <wp:wrapSquare wrapText="largest"/>
            <wp:docPr id="3" name="Obraz3"/>
            <wp:cNvGraphicFramePr/>
            <a:graphic xmlns:a="http://schemas.openxmlformats.org/drawingml/2006/main">
              <a:graphicData uri="http://schemas.openxmlformats.org/drawingml/2006/picture">
                <pic:pic xmlns:pic="http://schemas.openxmlformats.org/drawingml/2006/picture">
                  <pic:nvPicPr>
                    <pic:cNvPr id="0" name="Obraz3"/>
                    <pic:cNvPicPr/>
                  </pic:nvPicPr>
                  <pic:blipFill>
                    <a:blip r:embed="rId10"/>
                    <a:stretch/>
                  </pic:blipFill>
                  <pic:spPr>
                    <a:xfrm rot="10800000" flipH="1">
                      <a:off x="0" y="0"/>
                      <a:ext cx="18360" cy="4320"/>
                    </a:xfrm>
                    <a:prstGeom prst="rect">
                      <a:avLst/>
                    </a:prstGeom>
                    <a:ln>
                      <a:noFill/>
                    </a:ln>
                  </pic:spPr>
                </pic:pic>
              </a:graphicData>
            </a:graphic>
          </wp:anchor>
        </w:drawing>
      </w:r>
    </w:p>
    <w:p w14:paraId="179EA474" w14:textId="77777777" w:rsidR="005D7773" w:rsidRDefault="00BD7AF5">
      <w:pPr>
        <w:pStyle w:val="Domylnie"/>
        <w:tabs>
          <w:tab w:val="left" w:pos="284"/>
        </w:tabs>
        <w:ind w:left="284"/>
        <w:jc w:val="both"/>
        <w:rPr>
          <w:rFonts w:ascii="Times New Roman" w:hAnsi="Times New Roman"/>
          <w:b/>
          <w:sz w:val="24"/>
          <w:szCs w:val="24"/>
        </w:rPr>
      </w:pPr>
      <w:r>
        <w:rPr>
          <w:rFonts w:ascii="Times New Roman" w:hAnsi="Times New Roman"/>
          <w:b/>
          <w:noProof/>
          <w:sz w:val="24"/>
          <w:szCs w:val="24"/>
        </w:rPr>
        <w:drawing>
          <wp:anchor distT="0" distB="0" distL="0" distR="0" simplePos="0" relativeHeight="8" behindDoc="0" locked="0" layoutInCell="1" allowOverlap="1" wp14:anchorId="17838B08" wp14:editId="2C7961DD">
            <wp:simplePos x="0" y="0"/>
            <wp:positionH relativeFrom="column">
              <wp:posOffset>185420</wp:posOffset>
            </wp:positionH>
            <wp:positionV relativeFrom="paragraph">
              <wp:posOffset>3286125</wp:posOffset>
            </wp:positionV>
            <wp:extent cx="5580380" cy="3139440"/>
            <wp:effectExtent l="0" t="0" r="0" b="0"/>
            <wp:wrapSquare wrapText="largest"/>
            <wp:docPr id="4" name="Obraz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7"/>
                    <pic:cNvPicPr>
                      <a:picLocks noChangeAspect="1" noChangeArrowheads="1"/>
                    </pic:cNvPicPr>
                  </pic:nvPicPr>
                  <pic:blipFill>
                    <a:blip r:embed="rId10"/>
                    <a:stretch>
                      <a:fillRect/>
                    </a:stretch>
                  </pic:blipFill>
                  <pic:spPr bwMode="auto">
                    <a:xfrm>
                      <a:off x="0" y="0"/>
                      <a:ext cx="5580380" cy="3139440"/>
                    </a:xfrm>
                    <a:prstGeom prst="rect">
                      <a:avLst/>
                    </a:prstGeom>
                  </pic:spPr>
                </pic:pic>
              </a:graphicData>
            </a:graphic>
          </wp:anchor>
        </w:drawing>
      </w:r>
    </w:p>
    <w:p w14:paraId="3C17B502" w14:textId="77777777" w:rsidR="005D7773" w:rsidRDefault="00BD7AF5">
      <w:pPr>
        <w:pStyle w:val="Domylnie"/>
        <w:tabs>
          <w:tab w:val="left" w:pos="284"/>
        </w:tabs>
        <w:ind w:left="284"/>
        <w:jc w:val="both"/>
      </w:pPr>
      <w:r>
        <w:rPr>
          <w:rFonts w:ascii="Times New Roman" w:hAnsi="Times New Roman"/>
          <w:b/>
          <w:sz w:val="24"/>
          <w:szCs w:val="24"/>
        </w:rPr>
        <w:t>- Ludowy Uczniowski Klub Sportowy</w:t>
      </w:r>
      <w:r>
        <w:rPr>
          <w:rFonts w:ascii="Times New Roman" w:hAnsi="Times New Roman"/>
          <w:sz w:val="24"/>
          <w:szCs w:val="24"/>
        </w:rPr>
        <w:t xml:space="preserve"> </w:t>
      </w:r>
      <w:r>
        <w:rPr>
          <w:rFonts w:ascii="Times New Roman" w:hAnsi="Times New Roman"/>
          <w:b/>
          <w:sz w:val="24"/>
          <w:szCs w:val="24"/>
        </w:rPr>
        <w:t>„FENIKS” Mrocza</w:t>
      </w:r>
    </w:p>
    <w:p w14:paraId="7487D069" w14:textId="77777777" w:rsidR="005D7773" w:rsidRDefault="00BD7AF5">
      <w:pPr>
        <w:pStyle w:val="Domylnie"/>
        <w:tabs>
          <w:tab w:val="left" w:pos="284"/>
        </w:tabs>
        <w:ind w:left="284"/>
        <w:jc w:val="both"/>
        <w:rPr>
          <w:rFonts w:ascii="Times New Roman" w:hAnsi="Times New Roman"/>
          <w:sz w:val="24"/>
          <w:szCs w:val="24"/>
        </w:rPr>
      </w:pPr>
      <w:r>
        <w:rPr>
          <w:rFonts w:ascii="Times New Roman" w:hAnsi="Times New Roman"/>
          <w:sz w:val="24"/>
          <w:szCs w:val="24"/>
        </w:rPr>
        <w:t>Po zapoznani</w:t>
      </w:r>
      <w:r>
        <w:rPr>
          <w:rFonts w:ascii="Times New Roman" w:hAnsi="Times New Roman"/>
          <w:sz w:val="24"/>
          <w:szCs w:val="24"/>
        </w:rPr>
        <w:t xml:space="preserve">u się z pozytywną oceną Komisji powołanej w sprawie oceny i wyboru ofert Burmistrz Miasta </w:t>
      </w:r>
      <w:r>
        <w:rPr>
          <w:rFonts w:ascii="Times New Roman" w:hAnsi="Times New Roman"/>
          <w:sz w:val="24"/>
          <w:szCs w:val="24"/>
        </w:rPr>
        <w:lastRenderedPageBreak/>
        <w:t xml:space="preserve">i Gminy Mrocza przyznał LUKS „FENIKS” dofinansowanie w kwocie </w:t>
      </w:r>
      <w:r>
        <w:rPr>
          <w:rFonts w:ascii="Times New Roman" w:hAnsi="Times New Roman"/>
          <w:b/>
          <w:bCs/>
          <w:sz w:val="24"/>
          <w:szCs w:val="24"/>
        </w:rPr>
        <w:t>65 00</w:t>
      </w:r>
      <w:r>
        <w:rPr>
          <w:rFonts w:ascii="Times New Roman" w:hAnsi="Times New Roman"/>
          <w:b/>
          <w:sz w:val="24"/>
          <w:szCs w:val="24"/>
        </w:rPr>
        <w:t>0,00 zł</w:t>
      </w:r>
      <w:r>
        <w:rPr>
          <w:rFonts w:ascii="Times New Roman" w:hAnsi="Times New Roman"/>
          <w:sz w:val="24"/>
          <w:szCs w:val="24"/>
        </w:rPr>
        <w:t xml:space="preserve"> na realizację zadania pn. „Rozwój sportu na terenie Miasta i Gminy Mrocza   w 2020 roku”. </w:t>
      </w:r>
      <w:r>
        <w:rPr>
          <w:rFonts w:ascii="Times New Roman" w:eastAsia="Calibri" w:hAnsi="Times New Roman" w:cs="Times New Roman"/>
          <w:sz w:val="24"/>
          <w:szCs w:val="24"/>
        </w:rPr>
        <w:t>N</w:t>
      </w:r>
      <w:r>
        <w:rPr>
          <w:rFonts w:ascii="Times New Roman" w:eastAsia="Calibri" w:hAnsi="Times New Roman" w:cs="Times New Roman"/>
          <w:sz w:val="24"/>
          <w:szCs w:val="24"/>
        </w:rPr>
        <w:t>a realizację zadania podpisano Umowę  Nr: 272.1.39.2019  z  dnia 24.02.2020 r.</w:t>
      </w:r>
    </w:p>
    <w:p w14:paraId="19533F50" w14:textId="77777777" w:rsidR="005D7773" w:rsidRDefault="00BD7AF5">
      <w:pPr>
        <w:pStyle w:val="Domylnie"/>
        <w:tabs>
          <w:tab w:val="left" w:pos="284"/>
        </w:tabs>
        <w:ind w:left="284"/>
        <w:jc w:val="both"/>
      </w:pPr>
      <w:r>
        <w:rPr>
          <w:rFonts w:ascii="Times New Roman" w:eastAsia="Calibri" w:hAnsi="Times New Roman" w:cs="Times New Roman"/>
          <w:sz w:val="24"/>
          <w:szCs w:val="24"/>
        </w:rPr>
        <w:t>Zadanie miało na celu wspomaganie realizacji szkolnych zajęć wychowania fizycznego, organizowanie aktywnego spędzania czasu wolnego  i sportowych zajęć pozalekcyjnych, stworzeni</w:t>
      </w:r>
      <w:r>
        <w:rPr>
          <w:rFonts w:ascii="Times New Roman" w:eastAsia="Calibri" w:hAnsi="Times New Roman" w:cs="Times New Roman"/>
          <w:sz w:val="24"/>
          <w:szCs w:val="24"/>
        </w:rPr>
        <w:t>e warunków do masowego uprawiania sportu i rekreacji.  W ramach zadania odbywały się treningi w następujących dziedzinach sportowych: piłka nożna, mini – koszykówka dziewcząt, szachy oraz koszykówka kobiet i mężczyzn. Prowadzone były także sekcje typowo re</w:t>
      </w:r>
      <w:r>
        <w:rPr>
          <w:rFonts w:ascii="Times New Roman" w:eastAsia="Calibri" w:hAnsi="Times New Roman" w:cs="Times New Roman"/>
          <w:sz w:val="24"/>
          <w:szCs w:val="24"/>
        </w:rPr>
        <w:t>kreacyjne: rowerowa oraz ćwiczeń ogólnorozwojowych.</w:t>
      </w:r>
    </w:p>
    <w:p w14:paraId="29B09A95" w14:textId="77777777" w:rsidR="005D7773" w:rsidRDefault="00BD7AF5">
      <w:pPr>
        <w:pStyle w:val="Domylnie"/>
        <w:tabs>
          <w:tab w:val="left" w:pos="284"/>
        </w:tabs>
        <w:ind w:left="284"/>
        <w:jc w:val="both"/>
      </w:pPr>
      <w:r>
        <w:rPr>
          <w:rFonts w:ascii="Times New Roman" w:eastAsia="Calibri" w:hAnsi="Times New Roman" w:cs="Times New Roman"/>
          <w:sz w:val="24"/>
          <w:szCs w:val="24"/>
        </w:rPr>
        <w:t>Ze względu na ogłoszony stan zagrożenia epidemiologicznego i wprowadzane obostrzenia część planowanych przedsięwzięć nie mogła zostać zrealizowana. Wstrzymanie rozgrywek ligowych oraz także wiosenny zakaz</w:t>
      </w:r>
      <w:r>
        <w:rPr>
          <w:rFonts w:ascii="Times New Roman" w:eastAsia="Calibri" w:hAnsi="Times New Roman" w:cs="Times New Roman"/>
          <w:sz w:val="24"/>
          <w:szCs w:val="24"/>
        </w:rPr>
        <w:t xml:space="preserve"> poruszania się spowodował znaczne oszczędności na transporcie oraz wynagrodzeniu sędziów i opieki medycznej, wskutek czego niewykorzystana została kwota w wysokości 7 910,00 zł. Została ona zwrócona na konto </w:t>
      </w:r>
      <w:r>
        <w:rPr>
          <w:noProof/>
        </w:rPr>
        <w:drawing>
          <wp:anchor distT="0" distB="0" distL="0" distR="0" simplePos="0" relativeHeight="5" behindDoc="0" locked="0" layoutInCell="1" allowOverlap="1" wp14:anchorId="47AC185A" wp14:editId="302F0FF6">
            <wp:simplePos x="0" y="0"/>
            <wp:positionH relativeFrom="column">
              <wp:posOffset>156845</wp:posOffset>
            </wp:positionH>
            <wp:positionV relativeFrom="paragraph">
              <wp:posOffset>1739900</wp:posOffset>
            </wp:positionV>
            <wp:extent cx="5580380" cy="3719830"/>
            <wp:effectExtent l="0" t="0" r="0" b="0"/>
            <wp:wrapSquare wrapText="largest"/>
            <wp:docPr id="5"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1"/>
                    <pic:cNvPicPr>
                      <a:picLocks noChangeAspect="1" noChangeArrowheads="1"/>
                    </pic:cNvPicPr>
                  </pic:nvPicPr>
                  <pic:blipFill>
                    <a:blip r:embed="rId11"/>
                    <a:stretch>
                      <a:fillRect/>
                    </a:stretch>
                  </pic:blipFill>
                  <pic:spPr bwMode="auto">
                    <a:xfrm>
                      <a:off x="0" y="0"/>
                      <a:ext cx="5580380" cy="3719830"/>
                    </a:xfrm>
                    <a:prstGeom prst="rect">
                      <a:avLst/>
                    </a:prstGeom>
                  </pic:spPr>
                </pic:pic>
              </a:graphicData>
            </a:graphic>
          </wp:anchor>
        </w:drawing>
      </w:r>
      <w:r>
        <w:rPr>
          <w:rFonts w:ascii="Times New Roman" w:eastAsia="Calibri" w:hAnsi="Times New Roman" w:cs="Times New Roman"/>
          <w:sz w:val="24"/>
          <w:szCs w:val="24"/>
        </w:rPr>
        <w:t>Gminy Mrocza.</w:t>
      </w:r>
    </w:p>
    <w:p w14:paraId="77271AA5" w14:textId="77777777" w:rsidR="005D7773" w:rsidRDefault="005D7773">
      <w:pPr>
        <w:pStyle w:val="Domylnie"/>
        <w:tabs>
          <w:tab w:val="left" w:pos="284"/>
        </w:tabs>
        <w:ind w:left="284"/>
        <w:jc w:val="both"/>
        <w:rPr>
          <w:rFonts w:ascii="Times New Roman" w:eastAsia="Calibri" w:hAnsi="Times New Roman" w:cs="Times New Roman"/>
          <w:sz w:val="24"/>
          <w:szCs w:val="24"/>
        </w:rPr>
      </w:pPr>
    </w:p>
    <w:p w14:paraId="323627F3" w14:textId="77777777" w:rsidR="005D7773" w:rsidRDefault="005D7773">
      <w:pPr>
        <w:pStyle w:val="Domylnie"/>
        <w:tabs>
          <w:tab w:val="left" w:pos="284"/>
        </w:tabs>
        <w:ind w:left="284"/>
        <w:jc w:val="both"/>
        <w:rPr>
          <w:rFonts w:ascii="Times New Roman" w:eastAsia="Calibri" w:hAnsi="Times New Roman" w:cs="Times New Roman"/>
          <w:sz w:val="24"/>
          <w:szCs w:val="24"/>
        </w:rPr>
      </w:pPr>
    </w:p>
    <w:p w14:paraId="62A7606E" w14:textId="77777777" w:rsidR="005D7773" w:rsidRDefault="00BD7AF5">
      <w:pPr>
        <w:pStyle w:val="Domylnie"/>
        <w:tabs>
          <w:tab w:val="left" w:pos="284"/>
        </w:tabs>
        <w:ind w:left="284"/>
        <w:jc w:val="both"/>
        <w:rPr>
          <w:rFonts w:ascii="Times New Roman" w:eastAsia="Calibri" w:hAnsi="Times New Roman" w:cs="Times New Roman"/>
          <w:sz w:val="24"/>
          <w:szCs w:val="24"/>
        </w:rPr>
      </w:pPr>
      <w:r>
        <w:rPr>
          <w:rFonts w:ascii="Times New Roman" w:eastAsia="Calibri" w:hAnsi="Times New Roman" w:cs="Times New Roman"/>
          <w:noProof/>
          <w:sz w:val="24"/>
          <w:szCs w:val="24"/>
        </w:rPr>
        <w:lastRenderedPageBreak/>
        <w:drawing>
          <wp:anchor distT="0" distB="0" distL="0" distR="0" simplePos="0" relativeHeight="9" behindDoc="0" locked="0" layoutInCell="1" allowOverlap="1" wp14:anchorId="18840CFD" wp14:editId="1CF2F75E">
            <wp:simplePos x="0" y="0"/>
            <wp:positionH relativeFrom="page">
              <wp:posOffset>1056640</wp:posOffset>
            </wp:positionH>
            <wp:positionV relativeFrom="page">
              <wp:posOffset>1120775</wp:posOffset>
            </wp:positionV>
            <wp:extent cx="5580380" cy="3735070"/>
            <wp:effectExtent l="0" t="0" r="0" b="0"/>
            <wp:wrapSquare wrapText="largest"/>
            <wp:docPr id="6"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2"/>
                    <pic:cNvPicPr>
                      <a:picLocks noChangeAspect="1" noChangeArrowheads="1"/>
                    </pic:cNvPicPr>
                  </pic:nvPicPr>
                  <pic:blipFill>
                    <a:blip r:embed="rId12"/>
                    <a:stretch>
                      <a:fillRect/>
                    </a:stretch>
                  </pic:blipFill>
                  <pic:spPr bwMode="auto">
                    <a:xfrm>
                      <a:off x="0" y="0"/>
                      <a:ext cx="5580380" cy="3735070"/>
                    </a:xfrm>
                    <a:prstGeom prst="rect">
                      <a:avLst/>
                    </a:prstGeom>
                  </pic:spPr>
                </pic:pic>
              </a:graphicData>
            </a:graphic>
          </wp:anchor>
        </w:drawing>
      </w:r>
    </w:p>
    <w:p w14:paraId="4A2B3CEB" w14:textId="77777777" w:rsidR="005D7773" w:rsidRDefault="00BD7AF5">
      <w:pPr>
        <w:pStyle w:val="Domylnie"/>
        <w:tabs>
          <w:tab w:val="left" w:pos="284"/>
        </w:tabs>
        <w:ind w:left="284"/>
        <w:jc w:val="both"/>
        <w:rPr>
          <w:rFonts w:ascii="Times New Roman" w:eastAsia="Calibri" w:hAnsi="Times New Roman" w:cs="Times New Roman"/>
          <w:sz w:val="24"/>
          <w:szCs w:val="24"/>
        </w:rPr>
      </w:pPr>
      <w:r>
        <w:rPr>
          <w:rFonts w:ascii="Times New Roman" w:eastAsia="Calibri" w:hAnsi="Times New Roman" w:cs="Times New Roman"/>
          <w:noProof/>
          <w:sz w:val="24"/>
          <w:szCs w:val="24"/>
        </w:rPr>
        <w:drawing>
          <wp:anchor distT="0" distB="0" distL="0" distR="0" simplePos="0" relativeHeight="10" behindDoc="0" locked="0" layoutInCell="1" allowOverlap="1" wp14:anchorId="30088021" wp14:editId="5128478E">
            <wp:simplePos x="0" y="0"/>
            <wp:positionH relativeFrom="column">
              <wp:posOffset>147320</wp:posOffset>
            </wp:positionH>
            <wp:positionV relativeFrom="paragraph">
              <wp:posOffset>3981450</wp:posOffset>
            </wp:positionV>
            <wp:extent cx="5580380" cy="3139440"/>
            <wp:effectExtent l="0" t="0" r="0" b="0"/>
            <wp:wrapSquare wrapText="largest"/>
            <wp:docPr id="7"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3"/>
                    <pic:cNvPicPr>
                      <a:picLocks noChangeAspect="1" noChangeArrowheads="1"/>
                    </pic:cNvPicPr>
                  </pic:nvPicPr>
                  <pic:blipFill>
                    <a:blip r:embed="rId13"/>
                    <a:stretch>
                      <a:fillRect/>
                    </a:stretch>
                  </pic:blipFill>
                  <pic:spPr bwMode="auto">
                    <a:xfrm>
                      <a:off x="0" y="0"/>
                      <a:ext cx="5580380" cy="3139440"/>
                    </a:xfrm>
                    <a:prstGeom prst="rect">
                      <a:avLst/>
                    </a:prstGeom>
                  </pic:spPr>
                </pic:pic>
              </a:graphicData>
            </a:graphic>
          </wp:anchor>
        </w:drawing>
      </w:r>
    </w:p>
    <w:p w14:paraId="77CCDEDB" w14:textId="77777777" w:rsidR="005D7773" w:rsidRDefault="00BD7AF5">
      <w:pPr>
        <w:pStyle w:val="Domylnie"/>
        <w:numPr>
          <w:ilvl w:val="0"/>
          <w:numId w:val="3"/>
        </w:numPr>
        <w:ind w:left="340" w:hanging="340"/>
        <w:jc w:val="both"/>
      </w:pPr>
      <w:r>
        <w:rPr>
          <w:rFonts w:ascii="Times New Roman" w:eastAsia="Calibri" w:hAnsi="Times New Roman" w:cs="Times New Roman"/>
          <w:sz w:val="24"/>
          <w:szCs w:val="24"/>
        </w:rPr>
        <w:t xml:space="preserve">W ramach </w:t>
      </w:r>
      <w:r>
        <w:rPr>
          <w:rFonts w:ascii="Times New Roman" w:eastAsia="Calibri" w:hAnsi="Times New Roman" w:cs="Times New Roman"/>
          <w:sz w:val="24"/>
          <w:szCs w:val="24"/>
        </w:rPr>
        <w:t>Otwartego Konkursu Of</w:t>
      </w:r>
      <w:r>
        <w:rPr>
          <w:rFonts w:ascii="Times New Roman" w:hAnsi="Times New Roman"/>
          <w:sz w:val="24"/>
          <w:szCs w:val="24"/>
        </w:rPr>
        <w:t xml:space="preserve">ert </w:t>
      </w:r>
      <w:r>
        <w:rPr>
          <w:rFonts w:ascii="Times New Roman" w:eastAsia="Calibri" w:hAnsi="Times New Roman" w:cs="Times New Roman"/>
          <w:sz w:val="24"/>
          <w:szCs w:val="24"/>
        </w:rPr>
        <w:t xml:space="preserve">na realizację zadania publicznego w zakresie </w:t>
      </w:r>
      <w:r>
        <w:rPr>
          <w:rFonts w:ascii="Times New Roman" w:eastAsia="Calibri" w:hAnsi="Times New Roman" w:cs="Times New Roman"/>
          <w:b/>
          <w:bCs/>
          <w:sz w:val="24"/>
          <w:szCs w:val="24"/>
        </w:rPr>
        <w:t>wspierania rodziny i pieczy zastępczej, poprzez prowadzenie świetlicy środowiskowej dla dzieci i młodzieży z terenu Gminy Mrocza  w 2020 roku</w:t>
      </w:r>
      <w:r>
        <w:rPr>
          <w:rFonts w:ascii="Times New Roman" w:eastAsia="Calibri" w:hAnsi="Times New Roman" w:cs="Times New Roman"/>
          <w:sz w:val="24"/>
          <w:szCs w:val="24"/>
        </w:rPr>
        <w:t xml:space="preserve"> ogłoszonego w ramach ustawy z dnia 24 kwietn</w:t>
      </w:r>
      <w:r>
        <w:rPr>
          <w:rFonts w:ascii="Times New Roman" w:eastAsia="Calibri" w:hAnsi="Times New Roman" w:cs="Times New Roman"/>
          <w:sz w:val="24"/>
          <w:szCs w:val="24"/>
        </w:rPr>
        <w:t>ia 2003 r. o działalności pożytku publicznego i o wolontariacie (Dz.U. z 2020 r. poz. 1057)  – kwota 30 000,00 zł</w:t>
      </w:r>
    </w:p>
    <w:p w14:paraId="098E6F73" w14:textId="77777777" w:rsidR="005D7773" w:rsidRDefault="00BD7AF5">
      <w:pPr>
        <w:pStyle w:val="Domylnie"/>
        <w:jc w:val="both"/>
        <w:rPr>
          <w:rFonts w:ascii="Times New Roman" w:hAnsi="Times New Roman" w:cs="Times New Roman"/>
          <w:b/>
          <w:bCs/>
          <w:sz w:val="24"/>
          <w:szCs w:val="24"/>
        </w:rPr>
      </w:pPr>
      <w:r>
        <w:rPr>
          <w:rFonts w:ascii="Times New Roman" w:hAnsi="Times New Roman" w:cs="Times New Roman"/>
          <w:b/>
          <w:bCs/>
          <w:sz w:val="24"/>
          <w:szCs w:val="24"/>
        </w:rPr>
        <w:t>- Stowarzyszenie Izyda</w:t>
      </w:r>
    </w:p>
    <w:p w14:paraId="385633DE" w14:textId="77777777" w:rsidR="005D7773" w:rsidRDefault="00BD7AF5">
      <w:pPr>
        <w:pStyle w:val="Domylnie"/>
        <w:jc w:val="both"/>
      </w:pPr>
      <w:r>
        <w:rPr>
          <w:rFonts w:ascii="Times New Roman" w:hAnsi="Times New Roman" w:cs="Times New Roman"/>
          <w:sz w:val="24"/>
          <w:szCs w:val="24"/>
        </w:rPr>
        <w:t>Po zapoznaniu się z pozytywną oceną Komisji powołanej w sprawie oceny i wyboru ofert Burmistrz Miasta i Gminy Mrocza pr</w:t>
      </w:r>
      <w:r>
        <w:rPr>
          <w:rFonts w:ascii="Times New Roman" w:hAnsi="Times New Roman" w:cs="Times New Roman"/>
          <w:sz w:val="24"/>
          <w:szCs w:val="24"/>
        </w:rPr>
        <w:t xml:space="preserve">zyznał  Stowarzyszeniu IZYDA 30 000,00 zł na </w:t>
      </w:r>
      <w:r>
        <w:rPr>
          <w:rFonts w:ascii="Times New Roman" w:hAnsi="Times New Roman" w:cs="Times New Roman"/>
          <w:sz w:val="24"/>
          <w:szCs w:val="24"/>
        </w:rPr>
        <w:lastRenderedPageBreak/>
        <w:t>realizację  zadania pn. „Wspieranie rodziny i pieczy zastępczej na terenie Gminy Mrocza”. Dnia 27 lutego 2020 roku podpisano umowę nr 272.1.44.2020.</w:t>
      </w:r>
    </w:p>
    <w:p w14:paraId="5E10A21D" w14:textId="77777777" w:rsidR="005D7773" w:rsidRDefault="00BD7AF5">
      <w:pPr>
        <w:pStyle w:val="Domylnie"/>
        <w:tabs>
          <w:tab w:val="left" w:pos="1080"/>
          <w:tab w:val="left" w:pos="1800"/>
        </w:tabs>
        <w:spacing w:after="29"/>
        <w:jc w:val="both"/>
      </w:pPr>
      <w:r>
        <w:rPr>
          <w:rFonts w:ascii="Times New Roman" w:eastAsia="Calibri" w:hAnsi="Times New Roman" w:cs="Times New Roman"/>
          <w:sz w:val="24"/>
          <w:szCs w:val="24"/>
        </w:rPr>
        <w:t>Zadanie miało na celu zapewnienie pomocy w nauce, wyrównanie b</w:t>
      </w:r>
      <w:r>
        <w:rPr>
          <w:rFonts w:ascii="Times New Roman" w:eastAsia="Calibri" w:hAnsi="Times New Roman" w:cs="Times New Roman"/>
          <w:sz w:val="24"/>
          <w:szCs w:val="24"/>
        </w:rPr>
        <w:t>raków edukacyjnych dzieciom potrzebującym tego, zapewnienie optymalnego rozwoju psychicznego i fizycznego poprzez integracje między dziećmi oraz propagowanie aktywnego i zdrowego trybu życia.</w:t>
      </w:r>
    </w:p>
    <w:p w14:paraId="3F2823E7" w14:textId="77777777" w:rsidR="005D7773" w:rsidRDefault="00BD7AF5">
      <w:pPr>
        <w:pStyle w:val="Domylnie"/>
        <w:tabs>
          <w:tab w:val="left" w:pos="1080"/>
          <w:tab w:val="left" w:pos="1800"/>
        </w:tabs>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Ze względu na ogłoszony stan zagrożenia epidemiologicznego i wpr</w:t>
      </w:r>
      <w:r>
        <w:rPr>
          <w:rFonts w:ascii="Times New Roman" w:eastAsia="Calibri" w:hAnsi="Times New Roman" w:cs="Times New Roman"/>
          <w:sz w:val="24"/>
          <w:szCs w:val="24"/>
        </w:rPr>
        <w:t>owadzeniu obostrzeń świetlica środowiskowa przez pierwsze dwa kwartały oraz przez końcówkę ostatniego kwartału nie mogła prowadzić zajęć. Wskutek tego niewykorzystana została kwota 11 502,18 zł. Została ona zwrócona na konto Gminy Mrocza.</w:t>
      </w:r>
    </w:p>
    <w:p w14:paraId="01F627F1" w14:textId="77777777" w:rsidR="005D7773" w:rsidRDefault="005D7773">
      <w:pPr>
        <w:pStyle w:val="Domylnie"/>
        <w:tabs>
          <w:tab w:val="left" w:pos="1080"/>
          <w:tab w:val="left" w:pos="1800"/>
        </w:tabs>
        <w:spacing w:after="0"/>
        <w:jc w:val="both"/>
        <w:rPr>
          <w:rFonts w:ascii="Times New Roman" w:eastAsia="Calibri" w:hAnsi="Times New Roman" w:cs="Times New Roman"/>
          <w:sz w:val="24"/>
          <w:szCs w:val="24"/>
        </w:rPr>
      </w:pPr>
    </w:p>
    <w:p w14:paraId="5B6705EA" w14:textId="77777777" w:rsidR="005D7773" w:rsidRDefault="00BD7AF5">
      <w:pPr>
        <w:pStyle w:val="Domylnie"/>
        <w:tabs>
          <w:tab w:val="left" w:pos="1080"/>
          <w:tab w:val="left" w:pos="1800"/>
        </w:tabs>
        <w:spacing w:after="0"/>
        <w:jc w:val="both"/>
        <w:rPr>
          <w:rFonts w:ascii="Times New Roman" w:eastAsia="Calibri" w:hAnsi="Times New Roman" w:cs="Times New Roman"/>
          <w:color w:val="FF0000"/>
          <w:sz w:val="24"/>
          <w:szCs w:val="24"/>
        </w:rPr>
      </w:pPr>
      <w:r>
        <w:rPr>
          <w:rFonts w:ascii="Times New Roman" w:eastAsia="Calibri" w:hAnsi="Times New Roman" w:cs="Times New Roman"/>
          <w:noProof/>
          <w:color w:val="FF0000"/>
          <w:sz w:val="24"/>
          <w:szCs w:val="24"/>
        </w:rPr>
        <w:drawing>
          <wp:anchor distT="0" distB="0" distL="0" distR="0" simplePos="0" relativeHeight="6" behindDoc="0" locked="0" layoutInCell="1" allowOverlap="1" wp14:anchorId="114DFD10" wp14:editId="77F2068E">
            <wp:simplePos x="0" y="0"/>
            <wp:positionH relativeFrom="column">
              <wp:align>center</wp:align>
            </wp:positionH>
            <wp:positionV relativeFrom="paragraph">
              <wp:posOffset>635</wp:posOffset>
            </wp:positionV>
            <wp:extent cx="5438140" cy="4078605"/>
            <wp:effectExtent l="0" t="0" r="0" b="0"/>
            <wp:wrapSquare wrapText="largest"/>
            <wp:docPr id="8" name="Obra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5"/>
                    <pic:cNvPicPr>
                      <a:picLocks noChangeAspect="1" noChangeArrowheads="1"/>
                    </pic:cNvPicPr>
                  </pic:nvPicPr>
                  <pic:blipFill>
                    <a:blip r:embed="rId14"/>
                    <a:stretch>
                      <a:fillRect/>
                    </a:stretch>
                  </pic:blipFill>
                  <pic:spPr bwMode="auto">
                    <a:xfrm>
                      <a:off x="0" y="0"/>
                      <a:ext cx="5438140" cy="4078605"/>
                    </a:xfrm>
                    <a:prstGeom prst="rect">
                      <a:avLst/>
                    </a:prstGeom>
                  </pic:spPr>
                </pic:pic>
              </a:graphicData>
            </a:graphic>
          </wp:anchor>
        </w:drawing>
      </w:r>
    </w:p>
    <w:p w14:paraId="1A5AD926" w14:textId="77777777" w:rsidR="005D7773" w:rsidRDefault="005D7773">
      <w:pPr>
        <w:pStyle w:val="WW-Zawartotabeli1"/>
        <w:spacing w:line="360" w:lineRule="auto"/>
        <w:ind w:left="567"/>
        <w:jc w:val="both"/>
      </w:pPr>
    </w:p>
    <w:p w14:paraId="2A4949F1" w14:textId="77777777" w:rsidR="005D7773" w:rsidRDefault="005D7773">
      <w:pPr>
        <w:pStyle w:val="WW-Zawartotabeli1"/>
        <w:spacing w:line="360" w:lineRule="auto"/>
        <w:ind w:left="567"/>
        <w:jc w:val="both"/>
      </w:pPr>
    </w:p>
    <w:p w14:paraId="58A672CC" w14:textId="77777777" w:rsidR="005D7773" w:rsidRDefault="005D7773">
      <w:pPr>
        <w:pStyle w:val="WW-Zawartotabeli1"/>
        <w:spacing w:line="360" w:lineRule="auto"/>
        <w:ind w:left="567"/>
        <w:jc w:val="both"/>
      </w:pPr>
    </w:p>
    <w:p w14:paraId="048EEA8F" w14:textId="77777777" w:rsidR="005D7773" w:rsidRDefault="005D7773">
      <w:pPr>
        <w:pStyle w:val="WW-Zawartotabeli1"/>
        <w:spacing w:line="360" w:lineRule="auto"/>
        <w:ind w:left="567"/>
        <w:jc w:val="both"/>
      </w:pPr>
    </w:p>
    <w:p w14:paraId="79C91962" w14:textId="77777777" w:rsidR="005D7773" w:rsidRDefault="00BD7AF5">
      <w:pPr>
        <w:pStyle w:val="WW-Zawartotabeli1"/>
        <w:spacing w:line="360" w:lineRule="auto"/>
        <w:ind w:left="567"/>
        <w:jc w:val="both"/>
      </w:pPr>
      <w:r>
        <w:rPr>
          <w:noProof/>
        </w:rPr>
        <w:drawing>
          <wp:anchor distT="0" distB="0" distL="0" distR="0" simplePos="0" relativeHeight="7" behindDoc="0" locked="0" layoutInCell="1" allowOverlap="1" wp14:anchorId="1AF27B30" wp14:editId="636C8ED1">
            <wp:simplePos x="0" y="0"/>
            <wp:positionH relativeFrom="column">
              <wp:posOffset>295275</wp:posOffset>
            </wp:positionH>
            <wp:positionV relativeFrom="paragraph">
              <wp:posOffset>92075</wp:posOffset>
            </wp:positionV>
            <wp:extent cx="5265420" cy="3948430"/>
            <wp:effectExtent l="0" t="0" r="0" b="0"/>
            <wp:wrapSquare wrapText="largest"/>
            <wp:docPr id="9" name="Obraz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6"/>
                    <pic:cNvPicPr>
                      <a:picLocks noChangeAspect="1" noChangeArrowheads="1"/>
                    </pic:cNvPicPr>
                  </pic:nvPicPr>
                  <pic:blipFill>
                    <a:blip r:embed="rId15"/>
                    <a:stretch>
                      <a:fillRect/>
                    </a:stretch>
                  </pic:blipFill>
                  <pic:spPr bwMode="auto">
                    <a:xfrm>
                      <a:off x="0" y="0"/>
                      <a:ext cx="5265420" cy="3948430"/>
                    </a:xfrm>
                    <a:prstGeom prst="rect">
                      <a:avLst/>
                    </a:prstGeom>
                  </pic:spPr>
                </pic:pic>
              </a:graphicData>
            </a:graphic>
          </wp:anchor>
        </w:drawing>
      </w:r>
    </w:p>
    <w:p w14:paraId="32DFAF9A" w14:textId="77777777" w:rsidR="005D7773" w:rsidRDefault="00BD7AF5">
      <w:pPr>
        <w:pStyle w:val="WW-Zawartotabeli1"/>
        <w:spacing w:line="360" w:lineRule="auto"/>
        <w:ind w:left="567"/>
        <w:jc w:val="both"/>
      </w:pPr>
      <w:r>
        <w:t>Ta</w:t>
      </w:r>
      <w:r>
        <w:lastRenderedPageBreak/>
        <w:t>bela 1</w:t>
      </w:r>
      <w:r>
        <w:t>: Zestawienie wsparcia finansowego w ramach udzielonych dotacji</w:t>
      </w:r>
    </w:p>
    <w:tbl>
      <w:tblPr>
        <w:tblW w:w="9072" w:type="dxa"/>
        <w:tblCellMar>
          <w:top w:w="55" w:type="dxa"/>
          <w:left w:w="55" w:type="dxa"/>
          <w:bottom w:w="55" w:type="dxa"/>
          <w:right w:w="55" w:type="dxa"/>
        </w:tblCellMar>
        <w:tblLook w:val="04A0" w:firstRow="1" w:lastRow="0" w:firstColumn="1" w:lastColumn="0" w:noHBand="0" w:noVBand="1"/>
      </w:tblPr>
      <w:tblGrid>
        <w:gridCol w:w="395"/>
        <w:gridCol w:w="1596"/>
        <w:gridCol w:w="3845"/>
        <w:gridCol w:w="1720"/>
        <w:gridCol w:w="1516"/>
      </w:tblGrid>
      <w:tr w:rsidR="005D7773" w14:paraId="01FF0B46" w14:textId="77777777">
        <w:tc>
          <w:tcPr>
            <w:tcW w:w="395" w:type="dxa"/>
            <w:tcBorders>
              <w:top w:val="single" w:sz="2" w:space="0" w:color="000000"/>
              <w:left w:val="single" w:sz="2" w:space="0" w:color="000000"/>
              <w:bottom w:val="single" w:sz="2" w:space="0" w:color="000000"/>
            </w:tcBorders>
            <w:shd w:val="clear" w:color="auto" w:fill="auto"/>
          </w:tcPr>
          <w:p w14:paraId="4A60691B" w14:textId="77777777" w:rsidR="005D7773" w:rsidRDefault="00BD7AF5">
            <w:pPr>
              <w:pStyle w:val="Zawartotabeli"/>
              <w:rPr>
                <w:sz w:val="22"/>
                <w:szCs w:val="22"/>
              </w:rPr>
            </w:pPr>
            <w:r>
              <w:rPr>
                <w:sz w:val="22"/>
                <w:szCs w:val="22"/>
              </w:rPr>
              <w:t>Nr</w:t>
            </w:r>
          </w:p>
          <w:p w14:paraId="6FAD198E" w14:textId="77777777" w:rsidR="005D7773" w:rsidRDefault="005D7773">
            <w:pPr>
              <w:pStyle w:val="Zawartotabeli"/>
              <w:rPr>
                <w:sz w:val="22"/>
                <w:szCs w:val="22"/>
              </w:rPr>
            </w:pPr>
          </w:p>
        </w:tc>
        <w:tc>
          <w:tcPr>
            <w:tcW w:w="1596" w:type="dxa"/>
            <w:tcBorders>
              <w:top w:val="single" w:sz="2" w:space="0" w:color="000000"/>
              <w:left w:val="single" w:sz="2" w:space="0" w:color="000000"/>
              <w:bottom w:val="single" w:sz="2" w:space="0" w:color="000000"/>
            </w:tcBorders>
            <w:shd w:val="clear" w:color="auto" w:fill="auto"/>
          </w:tcPr>
          <w:p w14:paraId="5EBA5A3D" w14:textId="77777777" w:rsidR="005D7773" w:rsidRDefault="00BD7AF5">
            <w:pPr>
              <w:pStyle w:val="Zawartotabeli"/>
            </w:pPr>
            <w:r>
              <w:rPr>
                <w:sz w:val="22"/>
                <w:szCs w:val="22"/>
              </w:rPr>
              <w:t>Organizacja</w:t>
            </w:r>
          </w:p>
        </w:tc>
        <w:tc>
          <w:tcPr>
            <w:tcW w:w="3845" w:type="dxa"/>
            <w:tcBorders>
              <w:top w:val="single" w:sz="2" w:space="0" w:color="000000"/>
              <w:left w:val="single" w:sz="2" w:space="0" w:color="000000"/>
              <w:bottom w:val="single" w:sz="2" w:space="0" w:color="000000"/>
            </w:tcBorders>
            <w:shd w:val="clear" w:color="auto" w:fill="auto"/>
          </w:tcPr>
          <w:p w14:paraId="2E24C787" w14:textId="77777777" w:rsidR="005D7773" w:rsidRDefault="00BD7AF5">
            <w:pPr>
              <w:pStyle w:val="Zawartotabeli"/>
            </w:pPr>
            <w:r>
              <w:rPr>
                <w:sz w:val="22"/>
                <w:szCs w:val="22"/>
              </w:rPr>
              <w:t>Nazwa zadania</w:t>
            </w:r>
          </w:p>
        </w:tc>
        <w:tc>
          <w:tcPr>
            <w:tcW w:w="1720" w:type="dxa"/>
            <w:tcBorders>
              <w:top w:val="single" w:sz="2" w:space="0" w:color="000000"/>
              <w:left w:val="single" w:sz="2" w:space="0" w:color="000000"/>
              <w:bottom w:val="single" w:sz="2" w:space="0" w:color="000000"/>
            </w:tcBorders>
            <w:shd w:val="clear" w:color="auto" w:fill="auto"/>
          </w:tcPr>
          <w:p w14:paraId="54075910" w14:textId="77777777" w:rsidR="005D7773" w:rsidRDefault="00BD7AF5">
            <w:pPr>
              <w:pStyle w:val="Zawartotabeli"/>
              <w:rPr>
                <w:sz w:val="22"/>
                <w:szCs w:val="22"/>
              </w:rPr>
            </w:pPr>
            <w:r>
              <w:rPr>
                <w:sz w:val="22"/>
                <w:szCs w:val="22"/>
              </w:rPr>
              <w:t>Przyznana kwota dotacji</w:t>
            </w:r>
          </w:p>
        </w:tc>
        <w:tc>
          <w:tcPr>
            <w:tcW w:w="1516" w:type="dxa"/>
            <w:tcBorders>
              <w:top w:val="single" w:sz="2" w:space="0" w:color="000000"/>
              <w:left w:val="single" w:sz="2" w:space="0" w:color="000000"/>
              <w:bottom w:val="single" w:sz="2" w:space="0" w:color="000000"/>
              <w:right w:val="single" w:sz="2" w:space="0" w:color="000000"/>
            </w:tcBorders>
            <w:shd w:val="clear" w:color="auto" w:fill="auto"/>
          </w:tcPr>
          <w:p w14:paraId="38F09E8B" w14:textId="77777777" w:rsidR="005D7773" w:rsidRDefault="00BD7AF5">
            <w:pPr>
              <w:pStyle w:val="Zawartotabeli"/>
              <w:rPr>
                <w:sz w:val="22"/>
                <w:szCs w:val="22"/>
              </w:rPr>
            </w:pPr>
            <w:r>
              <w:rPr>
                <w:sz w:val="22"/>
                <w:szCs w:val="22"/>
              </w:rPr>
              <w:t>Wykorzystana kwota dotacji</w:t>
            </w:r>
          </w:p>
        </w:tc>
      </w:tr>
      <w:tr w:rsidR="005D7773" w14:paraId="7400F5A0" w14:textId="77777777">
        <w:tc>
          <w:tcPr>
            <w:tcW w:w="9072" w:type="dxa"/>
            <w:gridSpan w:val="5"/>
            <w:tcBorders>
              <w:left w:val="single" w:sz="2" w:space="0" w:color="000000"/>
              <w:bottom w:val="single" w:sz="2" w:space="0" w:color="000000"/>
              <w:right w:val="single" w:sz="2" w:space="0" w:color="000000"/>
            </w:tcBorders>
            <w:shd w:val="clear" w:color="auto" w:fill="auto"/>
          </w:tcPr>
          <w:p w14:paraId="30602890" w14:textId="77777777" w:rsidR="005D7773" w:rsidRDefault="00BD7AF5">
            <w:pPr>
              <w:pStyle w:val="Akapitzlist"/>
              <w:tabs>
                <w:tab w:val="clear" w:pos="708"/>
                <w:tab w:val="left" w:pos="426"/>
                <w:tab w:val="left" w:pos="1428"/>
                <w:tab w:val="left" w:pos="2148"/>
                <w:tab w:val="left" w:pos="2868"/>
                <w:tab w:val="left" w:pos="3588"/>
                <w:tab w:val="left" w:pos="4308"/>
                <w:tab w:val="left" w:pos="5040"/>
              </w:tabs>
              <w:ind w:left="426" w:hanging="426"/>
              <w:jc w:val="center"/>
            </w:pPr>
            <w:r>
              <w:rPr>
                <w:rFonts w:ascii="Liberation Serif" w:hAnsi="Liberation Serif" w:cs="Times New Roman"/>
                <w:b/>
              </w:rPr>
              <w:t>Wspieranie i upowszechnianie kultury fizycznej i sportu</w:t>
            </w:r>
          </w:p>
        </w:tc>
      </w:tr>
      <w:tr w:rsidR="005D7773" w14:paraId="40806BFD" w14:textId="77777777">
        <w:tc>
          <w:tcPr>
            <w:tcW w:w="395" w:type="dxa"/>
            <w:tcBorders>
              <w:left w:val="single" w:sz="2" w:space="0" w:color="000000"/>
              <w:bottom w:val="single" w:sz="2" w:space="0" w:color="000000"/>
            </w:tcBorders>
            <w:shd w:val="clear" w:color="auto" w:fill="auto"/>
          </w:tcPr>
          <w:p w14:paraId="63DBFFBF" w14:textId="77777777" w:rsidR="005D7773" w:rsidRDefault="00BD7AF5">
            <w:pPr>
              <w:pStyle w:val="Zawartotabeli"/>
            </w:pPr>
            <w:r>
              <w:rPr>
                <w:sz w:val="22"/>
                <w:szCs w:val="22"/>
              </w:rPr>
              <w:t>1.</w:t>
            </w:r>
          </w:p>
        </w:tc>
        <w:tc>
          <w:tcPr>
            <w:tcW w:w="1596" w:type="dxa"/>
            <w:tcBorders>
              <w:left w:val="single" w:sz="2" w:space="0" w:color="000000"/>
              <w:bottom w:val="single" w:sz="2" w:space="0" w:color="000000"/>
            </w:tcBorders>
            <w:shd w:val="clear" w:color="auto" w:fill="auto"/>
          </w:tcPr>
          <w:p w14:paraId="09EF2FB6" w14:textId="77777777" w:rsidR="005D7773" w:rsidRDefault="00BD7AF5">
            <w:pPr>
              <w:pStyle w:val="Zawartotabeli"/>
            </w:pPr>
            <w:r>
              <w:rPr>
                <w:sz w:val="22"/>
                <w:szCs w:val="22"/>
              </w:rPr>
              <w:t>MGLKS „Tarpan” Mrocza</w:t>
            </w:r>
          </w:p>
        </w:tc>
        <w:tc>
          <w:tcPr>
            <w:tcW w:w="3845" w:type="dxa"/>
            <w:tcBorders>
              <w:left w:val="single" w:sz="2" w:space="0" w:color="000000"/>
              <w:bottom w:val="single" w:sz="2" w:space="0" w:color="000000"/>
            </w:tcBorders>
            <w:shd w:val="clear" w:color="auto" w:fill="auto"/>
          </w:tcPr>
          <w:p w14:paraId="38060D1E" w14:textId="77777777" w:rsidR="005D7773" w:rsidRDefault="00BD7AF5">
            <w:pPr>
              <w:pStyle w:val="Domylnie"/>
              <w:tabs>
                <w:tab w:val="left" w:pos="284"/>
              </w:tabs>
              <w:jc w:val="both"/>
            </w:pPr>
            <w:r>
              <w:rPr>
                <w:rFonts w:ascii="Liberation Serif" w:eastAsia="Calibri" w:hAnsi="Liberation Serif" w:cs="Times New Roman"/>
                <w:color w:val="auto"/>
              </w:rPr>
              <w:t>Przeprowadzenie szkolenia sportowego na terenie gminy Mrocza oraz organizacja i uczestnictwo we współzawodnictwie sportowym w zakresie podnoszenia ciężarów, piłki nożnej i tenisa stołowego</w:t>
            </w:r>
          </w:p>
        </w:tc>
        <w:tc>
          <w:tcPr>
            <w:tcW w:w="1720" w:type="dxa"/>
            <w:tcBorders>
              <w:left w:val="single" w:sz="2" w:space="0" w:color="000000"/>
              <w:bottom w:val="single" w:sz="2" w:space="0" w:color="000000"/>
            </w:tcBorders>
            <w:shd w:val="clear" w:color="auto" w:fill="auto"/>
          </w:tcPr>
          <w:p w14:paraId="5B3213FC" w14:textId="77777777" w:rsidR="005D7773" w:rsidRDefault="00BD7AF5">
            <w:pPr>
              <w:pStyle w:val="Zawartotabeli"/>
              <w:rPr>
                <w:sz w:val="22"/>
                <w:szCs w:val="22"/>
              </w:rPr>
            </w:pPr>
            <w:r>
              <w:rPr>
                <w:sz w:val="22"/>
                <w:szCs w:val="22"/>
              </w:rPr>
              <w:t xml:space="preserve"> 150 000,00 zł</w:t>
            </w:r>
          </w:p>
        </w:tc>
        <w:tc>
          <w:tcPr>
            <w:tcW w:w="1516" w:type="dxa"/>
            <w:tcBorders>
              <w:left w:val="single" w:sz="2" w:space="0" w:color="000000"/>
              <w:bottom w:val="single" w:sz="2" w:space="0" w:color="000000"/>
              <w:right w:val="single" w:sz="2" w:space="0" w:color="000000"/>
            </w:tcBorders>
            <w:shd w:val="clear" w:color="auto" w:fill="auto"/>
          </w:tcPr>
          <w:p w14:paraId="2B358D74" w14:textId="77777777" w:rsidR="005D7773" w:rsidRDefault="00BD7AF5">
            <w:pPr>
              <w:pStyle w:val="Zawartotabeli"/>
              <w:rPr>
                <w:sz w:val="22"/>
                <w:szCs w:val="22"/>
              </w:rPr>
            </w:pPr>
            <w:r>
              <w:rPr>
                <w:sz w:val="22"/>
                <w:szCs w:val="22"/>
              </w:rPr>
              <w:t>150 000,00 zł</w:t>
            </w:r>
          </w:p>
        </w:tc>
      </w:tr>
      <w:tr w:rsidR="005D7773" w14:paraId="70175239" w14:textId="77777777">
        <w:tc>
          <w:tcPr>
            <w:tcW w:w="395" w:type="dxa"/>
            <w:tcBorders>
              <w:left w:val="single" w:sz="2" w:space="0" w:color="000000"/>
              <w:bottom w:val="single" w:sz="2" w:space="0" w:color="000000"/>
            </w:tcBorders>
            <w:shd w:val="clear" w:color="auto" w:fill="auto"/>
          </w:tcPr>
          <w:p w14:paraId="19BBA261" w14:textId="77777777" w:rsidR="005D7773" w:rsidRDefault="00BD7AF5">
            <w:pPr>
              <w:pStyle w:val="Zawartotabeli"/>
            </w:pPr>
            <w:r>
              <w:t>2.</w:t>
            </w:r>
          </w:p>
        </w:tc>
        <w:tc>
          <w:tcPr>
            <w:tcW w:w="1596" w:type="dxa"/>
            <w:tcBorders>
              <w:left w:val="single" w:sz="2" w:space="0" w:color="000000"/>
              <w:bottom w:val="single" w:sz="2" w:space="0" w:color="000000"/>
            </w:tcBorders>
            <w:shd w:val="clear" w:color="auto" w:fill="auto"/>
          </w:tcPr>
          <w:p w14:paraId="4E511211" w14:textId="77777777" w:rsidR="005D7773" w:rsidRDefault="00BD7AF5">
            <w:pPr>
              <w:pStyle w:val="Zawartotabeli"/>
            </w:pPr>
            <w:r>
              <w:t>LUKS „Feniks” Mrocza</w:t>
            </w:r>
          </w:p>
        </w:tc>
        <w:tc>
          <w:tcPr>
            <w:tcW w:w="3845" w:type="dxa"/>
            <w:tcBorders>
              <w:left w:val="single" w:sz="2" w:space="0" w:color="000000"/>
              <w:bottom w:val="single" w:sz="2" w:space="0" w:color="000000"/>
            </w:tcBorders>
            <w:shd w:val="clear" w:color="auto" w:fill="auto"/>
          </w:tcPr>
          <w:p w14:paraId="172F042C" w14:textId="77777777" w:rsidR="005D7773" w:rsidRDefault="00BD7AF5">
            <w:pPr>
              <w:pStyle w:val="Domylnie"/>
              <w:tabs>
                <w:tab w:val="left" w:pos="284"/>
              </w:tabs>
              <w:jc w:val="both"/>
            </w:pPr>
            <w:r>
              <w:rPr>
                <w:rFonts w:ascii="Liberation Serif" w:hAnsi="Liberation Serif"/>
              </w:rPr>
              <w:t>Rozwój sportu</w:t>
            </w:r>
            <w:r>
              <w:rPr>
                <w:rFonts w:ascii="Liberation Serif" w:hAnsi="Liberation Serif"/>
              </w:rPr>
              <w:t xml:space="preserve"> na terenie Miasta i Gminy Mrocza w 2020 roku</w:t>
            </w:r>
          </w:p>
        </w:tc>
        <w:tc>
          <w:tcPr>
            <w:tcW w:w="1720" w:type="dxa"/>
            <w:tcBorders>
              <w:left w:val="single" w:sz="2" w:space="0" w:color="000000"/>
              <w:bottom w:val="single" w:sz="2" w:space="0" w:color="000000"/>
            </w:tcBorders>
            <w:shd w:val="clear" w:color="auto" w:fill="auto"/>
          </w:tcPr>
          <w:p w14:paraId="01BFD857" w14:textId="77777777" w:rsidR="005D7773" w:rsidRDefault="00BD7AF5">
            <w:pPr>
              <w:pStyle w:val="Zawartotabeli"/>
              <w:rPr>
                <w:sz w:val="22"/>
                <w:szCs w:val="22"/>
              </w:rPr>
            </w:pPr>
            <w:r>
              <w:rPr>
                <w:sz w:val="22"/>
                <w:szCs w:val="22"/>
              </w:rPr>
              <w:t xml:space="preserve"> 65 000,00 zł</w:t>
            </w:r>
          </w:p>
        </w:tc>
        <w:tc>
          <w:tcPr>
            <w:tcW w:w="1516" w:type="dxa"/>
            <w:tcBorders>
              <w:left w:val="single" w:sz="2" w:space="0" w:color="000000"/>
              <w:bottom w:val="single" w:sz="2" w:space="0" w:color="000000"/>
              <w:right w:val="single" w:sz="2" w:space="0" w:color="000000"/>
            </w:tcBorders>
            <w:shd w:val="clear" w:color="auto" w:fill="auto"/>
          </w:tcPr>
          <w:p w14:paraId="37DB389B" w14:textId="77777777" w:rsidR="005D7773" w:rsidRDefault="00BD7AF5">
            <w:pPr>
              <w:pStyle w:val="Zawartotabeli"/>
              <w:rPr>
                <w:sz w:val="22"/>
                <w:szCs w:val="22"/>
              </w:rPr>
            </w:pPr>
            <w:r>
              <w:rPr>
                <w:sz w:val="22"/>
                <w:szCs w:val="22"/>
              </w:rPr>
              <w:t>57 090,00 zł</w:t>
            </w:r>
          </w:p>
        </w:tc>
      </w:tr>
      <w:tr w:rsidR="005D7773" w14:paraId="09B1DEEA" w14:textId="77777777">
        <w:tc>
          <w:tcPr>
            <w:tcW w:w="9072" w:type="dxa"/>
            <w:gridSpan w:val="5"/>
            <w:tcBorders>
              <w:left w:val="single" w:sz="2" w:space="0" w:color="000000"/>
              <w:bottom w:val="single" w:sz="2" w:space="0" w:color="000000"/>
              <w:right w:val="single" w:sz="2" w:space="0" w:color="000000"/>
            </w:tcBorders>
            <w:shd w:val="clear" w:color="auto" w:fill="auto"/>
          </w:tcPr>
          <w:p w14:paraId="49BA433A" w14:textId="77777777" w:rsidR="005D7773" w:rsidRDefault="00BD7AF5">
            <w:pPr>
              <w:pStyle w:val="Akapitzlist"/>
              <w:tabs>
                <w:tab w:val="clear" w:pos="708"/>
                <w:tab w:val="left" w:pos="426"/>
                <w:tab w:val="left" w:pos="1428"/>
                <w:tab w:val="left" w:pos="2148"/>
                <w:tab w:val="left" w:pos="2868"/>
                <w:tab w:val="left" w:pos="3588"/>
                <w:tab w:val="left" w:pos="4308"/>
                <w:tab w:val="left" w:pos="5040"/>
              </w:tabs>
              <w:ind w:left="426" w:hanging="426"/>
              <w:jc w:val="center"/>
            </w:pPr>
            <w:r>
              <w:rPr>
                <w:rFonts w:ascii="Times New Roman" w:eastAsia="Calibri" w:hAnsi="Times New Roman" w:cs="Times New Roman"/>
                <w:b/>
                <w:bCs/>
              </w:rPr>
              <w:t>Wspieranie rodziny i pieczy zastępczej</w:t>
            </w:r>
          </w:p>
        </w:tc>
      </w:tr>
      <w:tr w:rsidR="005D7773" w14:paraId="154B9799" w14:textId="77777777">
        <w:tc>
          <w:tcPr>
            <w:tcW w:w="395" w:type="dxa"/>
            <w:tcBorders>
              <w:left w:val="single" w:sz="2" w:space="0" w:color="000000"/>
              <w:bottom w:val="single" w:sz="2" w:space="0" w:color="000000"/>
            </w:tcBorders>
            <w:shd w:val="clear" w:color="auto" w:fill="auto"/>
          </w:tcPr>
          <w:p w14:paraId="07C17E7E" w14:textId="77777777" w:rsidR="005D7773" w:rsidRDefault="00BD7AF5">
            <w:pPr>
              <w:pStyle w:val="Zawartotabeli"/>
            </w:pPr>
            <w:r>
              <w:rPr>
                <w:sz w:val="22"/>
                <w:szCs w:val="22"/>
              </w:rPr>
              <w:t>3.</w:t>
            </w:r>
          </w:p>
        </w:tc>
        <w:tc>
          <w:tcPr>
            <w:tcW w:w="1596" w:type="dxa"/>
            <w:tcBorders>
              <w:left w:val="single" w:sz="2" w:space="0" w:color="000000"/>
              <w:bottom w:val="single" w:sz="2" w:space="0" w:color="000000"/>
            </w:tcBorders>
            <w:shd w:val="clear" w:color="auto" w:fill="auto"/>
          </w:tcPr>
          <w:p w14:paraId="251E6631" w14:textId="77777777" w:rsidR="005D7773" w:rsidRDefault="00BD7AF5">
            <w:pPr>
              <w:pStyle w:val="Zawartotabeli"/>
            </w:pPr>
            <w:r>
              <w:rPr>
                <w:sz w:val="22"/>
                <w:szCs w:val="22"/>
              </w:rPr>
              <w:t>Stowarzyszenie</w:t>
            </w:r>
          </w:p>
          <w:p w14:paraId="1A43250B" w14:textId="77777777" w:rsidR="005D7773" w:rsidRDefault="00BD7AF5">
            <w:pPr>
              <w:pStyle w:val="Zawartotabeli"/>
            </w:pPr>
            <w:r>
              <w:rPr>
                <w:sz w:val="22"/>
                <w:szCs w:val="22"/>
              </w:rPr>
              <w:t>IZYDA</w:t>
            </w:r>
          </w:p>
        </w:tc>
        <w:tc>
          <w:tcPr>
            <w:tcW w:w="3845" w:type="dxa"/>
            <w:tcBorders>
              <w:left w:val="single" w:sz="2" w:space="0" w:color="000000"/>
              <w:bottom w:val="single" w:sz="2" w:space="0" w:color="000000"/>
            </w:tcBorders>
            <w:shd w:val="clear" w:color="auto" w:fill="auto"/>
          </w:tcPr>
          <w:p w14:paraId="1CF0D62A" w14:textId="77777777" w:rsidR="005D7773" w:rsidRDefault="00BD7AF5">
            <w:pPr>
              <w:pStyle w:val="Domylnie"/>
              <w:jc w:val="both"/>
            </w:pPr>
            <w:r>
              <w:rPr>
                <w:rFonts w:ascii="Times New Roman" w:hAnsi="Times New Roman" w:cs="Times New Roman"/>
              </w:rPr>
              <w:t>Wspieranie rodziny i pieczy zastępczej na terenie Gminy Mrocza</w:t>
            </w:r>
          </w:p>
        </w:tc>
        <w:tc>
          <w:tcPr>
            <w:tcW w:w="1720" w:type="dxa"/>
            <w:tcBorders>
              <w:left w:val="single" w:sz="2" w:space="0" w:color="000000"/>
              <w:bottom w:val="single" w:sz="2" w:space="0" w:color="000000"/>
            </w:tcBorders>
            <w:shd w:val="clear" w:color="auto" w:fill="auto"/>
          </w:tcPr>
          <w:p w14:paraId="5E54C174" w14:textId="77777777" w:rsidR="005D7773" w:rsidRDefault="00BD7AF5">
            <w:pPr>
              <w:pStyle w:val="Zawartotabeli"/>
              <w:rPr>
                <w:sz w:val="22"/>
                <w:szCs w:val="22"/>
              </w:rPr>
            </w:pPr>
            <w:r>
              <w:rPr>
                <w:sz w:val="22"/>
                <w:szCs w:val="22"/>
              </w:rPr>
              <w:t xml:space="preserve"> 30 000,00 zł</w:t>
            </w:r>
          </w:p>
        </w:tc>
        <w:tc>
          <w:tcPr>
            <w:tcW w:w="1516" w:type="dxa"/>
            <w:tcBorders>
              <w:left w:val="single" w:sz="2" w:space="0" w:color="000000"/>
              <w:bottom w:val="single" w:sz="2" w:space="0" w:color="000000"/>
              <w:right w:val="single" w:sz="2" w:space="0" w:color="000000"/>
            </w:tcBorders>
            <w:shd w:val="clear" w:color="auto" w:fill="auto"/>
          </w:tcPr>
          <w:p w14:paraId="748E61D1" w14:textId="77777777" w:rsidR="005D7773" w:rsidRDefault="00BD7AF5">
            <w:pPr>
              <w:pStyle w:val="Zawartotabeli"/>
              <w:rPr>
                <w:sz w:val="22"/>
                <w:szCs w:val="22"/>
              </w:rPr>
            </w:pPr>
            <w:r>
              <w:rPr>
                <w:sz w:val="22"/>
                <w:szCs w:val="22"/>
              </w:rPr>
              <w:t>18 497,82 zł</w:t>
            </w:r>
          </w:p>
        </w:tc>
      </w:tr>
      <w:tr w:rsidR="005D7773" w14:paraId="63398069" w14:textId="77777777">
        <w:tc>
          <w:tcPr>
            <w:tcW w:w="5836" w:type="dxa"/>
            <w:gridSpan w:val="3"/>
            <w:tcBorders>
              <w:left w:val="single" w:sz="2" w:space="0" w:color="000000"/>
              <w:bottom w:val="single" w:sz="2" w:space="0" w:color="000000"/>
            </w:tcBorders>
            <w:shd w:val="clear" w:color="auto" w:fill="auto"/>
          </w:tcPr>
          <w:p w14:paraId="1003880D" w14:textId="77777777" w:rsidR="005D7773" w:rsidRDefault="00BD7AF5">
            <w:pPr>
              <w:pStyle w:val="Zawartotabeli"/>
              <w:jc w:val="right"/>
            </w:pPr>
            <w:r>
              <w:rPr>
                <w:b/>
                <w:bCs/>
                <w:sz w:val="22"/>
                <w:szCs w:val="22"/>
              </w:rPr>
              <w:t xml:space="preserve">SUMA:     </w:t>
            </w:r>
          </w:p>
        </w:tc>
        <w:tc>
          <w:tcPr>
            <w:tcW w:w="1720" w:type="dxa"/>
            <w:tcBorders>
              <w:left w:val="single" w:sz="2" w:space="0" w:color="000000"/>
              <w:bottom w:val="single" w:sz="2" w:space="0" w:color="000000"/>
            </w:tcBorders>
            <w:shd w:val="clear" w:color="auto" w:fill="auto"/>
          </w:tcPr>
          <w:p w14:paraId="7287086D" w14:textId="77777777" w:rsidR="005D7773" w:rsidRDefault="00BD7AF5">
            <w:pPr>
              <w:pStyle w:val="Zawartotabeli"/>
              <w:rPr>
                <w:b/>
                <w:bCs/>
                <w:sz w:val="22"/>
                <w:szCs w:val="22"/>
              </w:rPr>
            </w:pPr>
            <w:r>
              <w:rPr>
                <w:b/>
                <w:bCs/>
                <w:sz w:val="22"/>
                <w:szCs w:val="22"/>
              </w:rPr>
              <w:t xml:space="preserve"> 245 </w:t>
            </w:r>
            <w:r>
              <w:rPr>
                <w:b/>
                <w:bCs/>
                <w:sz w:val="22"/>
                <w:szCs w:val="22"/>
              </w:rPr>
              <w:t>000,00 zł</w:t>
            </w:r>
          </w:p>
        </w:tc>
        <w:tc>
          <w:tcPr>
            <w:tcW w:w="1516" w:type="dxa"/>
            <w:tcBorders>
              <w:left w:val="single" w:sz="2" w:space="0" w:color="000000"/>
              <w:bottom w:val="single" w:sz="2" w:space="0" w:color="000000"/>
              <w:right w:val="single" w:sz="2" w:space="0" w:color="000000"/>
            </w:tcBorders>
            <w:shd w:val="clear" w:color="auto" w:fill="auto"/>
          </w:tcPr>
          <w:p w14:paraId="415B3628" w14:textId="77777777" w:rsidR="005D7773" w:rsidRDefault="00BD7AF5">
            <w:pPr>
              <w:pStyle w:val="Zawartotabeli"/>
              <w:rPr>
                <w:b/>
                <w:bCs/>
                <w:sz w:val="22"/>
                <w:szCs w:val="22"/>
              </w:rPr>
            </w:pPr>
            <w:r>
              <w:rPr>
                <w:b/>
                <w:bCs/>
                <w:sz w:val="22"/>
                <w:szCs w:val="22"/>
              </w:rPr>
              <w:t xml:space="preserve"> 225 587,82 zł</w:t>
            </w:r>
          </w:p>
        </w:tc>
      </w:tr>
    </w:tbl>
    <w:p w14:paraId="30001ADB" w14:textId="77777777" w:rsidR="005D7773" w:rsidRDefault="005D7773">
      <w:pPr>
        <w:pStyle w:val="WW-Zawartotabeli1"/>
        <w:spacing w:line="360" w:lineRule="auto"/>
        <w:ind w:left="567"/>
        <w:jc w:val="both"/>
        <w:rPr>
          <w:b/>
          <w:bCs/>
        </w:rPr>
      </w:pPr>
    </w:p>
    <w:p w14:paraId="0F130DD1" w14:textId="77777777" w:rsidR="005D7773" w:rsidRDefault="00BD7AF5">
      <w:pPr>
        <w:pStyle w:val="WW-Zawartotabeli1"/>
        <w:spacing w:line="276" w:lineRule="auto"/>
        <w:ind w:left="567"/>
        <w:jc w:val="both"/>
        <w:rPr>
          <w:rFonts w:ascii="Times New Roman" w:hAnsi="Times New Roman" w:cs="Times New Roman"/>
          <w:szCs w:val="24"/>
        </w:rPr>
      </w:pPr>
      <w:r>
        <w:rPr>
          <w:rFonts w:ascii="Times New Roman" w:hAnsi="Times New Roman" w:cs="Times New Roman"/>
          <w:szCs w:val="24"/>
        </w:rPr>
        <w:t>Wykres 1: Porównanie udzielonych dotacji w latach 2018-2020</w:t>
      </w:r>
    </w:p>
    <w:p w14:paraId="6905BEA0" w14:textId="77777777" w:rsidR="005D7773" w:rsidRDefault="00BD7AF5">
      <w:pPr>
        <w:pStyle w:val="WW-Zawartotabeli1"/>
        <w:spacing w:line="276" w:lineRule="auto"/>
        <w:ind w:left="567"/>
        <w:jc w:val="both"/>
      </w:pPr>
      <w:r>
        <w:rPr>
          <w:noProof/>
        </w:rPr>
        <w:drawing>
          <wp:inline distT="0" distB="0" distL="0" distR="0" wp14:anchorId="56AFD279" wp14:editId="322A5109">
            <wp:extent cx="6009640" cy="3067685"/>
            <wp:effectExtent l="0" t="0" r="0" b="0"/>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C6EE6B4" w14:textId="77777777" w:rsidR="005D7773" w:rsidRDefault="005D7773">
      <w:pPr>
        <w:pStyle w:val="WW-Zawartotabeli1"/>
        <w:spacing w:line="276" w:lineRule="auto"/>
        <w:ind w:left="567"/>
        <w:jc w:val="both"/>
        <w:rPr>
          <w:rFonts w:ascii="Times New Roman" w:hAnsi="Times New Roman" w:cs="Times New Roman"/>
          <w:b/>
          <w:szCs w:val="24"/>
        </w:rPr>
      </w:pPr>
    </w:p>
    <w:p w14:paraId="6595546A" w14:textId="77777777" w:rsidR="005D7773" w:rsidRDefault="00BD7AF5">
      <w:pPr>
        <w:pStyle w:val="Domylnie"/>
        <w:spacing w:after="0" w:line="360" w:lineRule="auto"/>
      </w:pPr>
      <w:r>
        <w:rPr>
          <w:rFonts w:ascii="Times New Roman" w:hAnsi="Times New Roman" w:cs="Times New Roman"/>
          <w:color w:val="auto"/>
          <w:sz w:val="24"/>
          <w:szCs w:val="24"/>
        </w:rPr>
        <w:t>Tabela 2: Imprezy organizowane przez organizacje pozarządowe współfinansowane z budżetu Gminy Mrocza</w:t>
      </w:r>
    </w:p>
    <w:tbl>
      <w:tblPr>
        <w:tblW w:w="9780" w:type="dxa"/>
        <w:tblInd w:w="-340" w:type="dxa"/>
        <w:tblCellMar>
          <w:top w:w="55" w:type="dxa"/>
          <w:left w:w="54" w:type="dxa"/>
          <w:bottom w:w="55" w:type="dxa"/>
          <w:right w:w="55" w:type="dxa"/>
        </w:tblCellMar>
        <w:tblLook w:val="0000" w:firstRow="0" w:lastRow="0" w:firstColumn="0" w:lastColumn="0" w:noHBand="0" w:noVBand="0"/>
      </w:tblPr>
      <w:tblGrid>
        <w:gridCol w:w="835"/>
        <w:gridCol w:w="2304"/>
        <w:gridCol w:w="4624"/>
        <w:gridCol w:w="2017"/>
      </w:tblGrid>
      <w:tr w:rsidR="005D7773" w14:paraId="47341C98" w14:textId="77777777">
        <w:trPr>
          <w:trHeight w:val="1063"/>
        </w:trPr>
        <w:tc>
          <w:tcPr>
            <w:tcW w:w="834" w:type="dxa"/>
            <w:tcBorders>
              <w:top w:val="single" w:sz="2" w:space="0" w:color="000000"/>
              <w:left w:val="single" w:sz="2" w:space="0" w:color="000000"/>
              <w:bottom w:val="single" w:sz="2" w:space="0" w:color="000000"/>
            </w:tcBorders>
            <w:shd w:val="clear" w:color="auto" w:fill="auto"/>
          </w:tcPr>
          <w:p w14:paraId="2CD45C39" w14:textId="77777777" w:rsidR="005D7773" w:rsidRDefault="00BD7AF5">
            <w:pPr>
              <w:pStyle w:val="Normalny1"/>
              <w:ind w:left="-3" w:right="-141"/>
              <w:jc w:val="center"/>
              <w:rPr>
                <w:b/>
                <w:bCs/>
              </w:rPr>
            </w:pPr>
            <w:r>
              <w:rPr>
                <w:b/>
                <w:bCs/>
                <w:color w:val="auto"/>
              </w:rPr>
              <w:lastRenderedPageBreak/>
              <w:t>L.p.</w:t>
            </w:r>
          </w:p>
        </w:tc>
        <w:tc>
          <w:tcPr>
            <w:tcW w:w="2304" w:type="dxa"/>
            <w:tcBorders>
              <w:top w:val="single" w:sz="2" w:space="0" w:color="000000"/>
              <w:left w:val="single" w:sz="2" w:space="0" w:color="000000"/>
              <w:bottom w:val="single" w:sz="2" w:space="0" w:color="000000"/>
            </w:tcBorders>
            <w:shd w:val="clear" w:color="auto" w:fill="auto"/>
          </w:tcPr>
          <w:p w14:paraId="69E2B7E4" w14:textId="77777777" w:rsidR="005D7773" w:rsidRDefault="00BD7AF5">
            <w:pPr>
              <w:pStyle w:val="Normalny1"/>
              <w:jc w:val="center"/>
              <w:rPr>
                <w:b/>
                <w:bCs/>
              </w:rPr>
            </w:pPr>
            <w:r>
              <w:rPr>
                <w:b/>
                <w:bCs/>
              </w:rPr>
              <w:t>Organizator</w:t>
            </w:r>
          </w:p>
        </w:tc>
        <w:tc>
          <w:tcPr>
            <w:tcW w:w="4624" w:type="dxa"/>
            <w:tcBorders>
              <w:top w:val="single" w:sz="2" w:space="0" w:color="000000"/>
              <w:left w:val="single" w:sz="2" w:space="0" w:color="000000"/>
              <w:bottom w:val="single" w:sz="2" w:space="0" w:color="000000"/>
            </w:tcBorders>
            <w:shd w:val="clear" w:color="auto" w:fill="auto"/>
          </w:tcPr>
          <w:p w14:paraId="39B5A715" w14:textId="77777777" w:rsidR="005D7773" w:rsidRDefault="00BD7AF5">
            <w:pPr>
              <w:pStyle w:val="Normalny1"/>
              <w:jc w:val="center"/>
              <w:rPr>
                <w:b/>
                <w:bCs/>
              </w:rPr>
            </w:pPr>
            <w:r>
              <w:rPr>
                <w:b/>
                <w:bCs/>
              </w:rPr>
              <w:t xml:space="preserve">Nazwa imprezy </w:t>
            </w:r>
          </w:p>
        </w:tc>
        <w:tc>
          <w:tcPr>
            <w:tcW w:w="2017" w:type="dxa"/>
            <w:tcBorders>
              <w:top w:val="single" w:sz="2" w:space="0" w:color="000000"/>
              <w:left w:val="single" w:sz="2" w:space="0" w:color="000000"/>
              <w:bottom w:val="single" w:sz="2" w:space="0" w:color="000000"/>
              <w:right w:val="single" w:sz="2" w:space="0" w:color="000000"/>
            </w:tcBorders>
            <w:shd w:val="clear" w:color="auto" w:fill="auto"/>
          </w:tcPr>
          <w:p w14:paraId="08D790C5" w14:textId="77777777" w:rsidR="005D7773" w:rsidRDefault="00BD7AF5">
            <w:pPr>
              <w:pStyle w:val="Zawartotabeli"/>
              <w:jc w:val="center"/>
              <w:rPr>
                <w:b/>
                <w:bCs/>
                <w:sz w:val="24"/>
              </w:rPr>
            </w:pPr>
            <w:r>
              <w:rPr>
                <w:b/>
                <w:bCs/>
                <w:sz w:val="24"/>
              </w:rPr>
              <w:t>Wykorzystane</w:t>
            </w:r>
          </w:p>
          <w:p w14:paraId="50D99BA0" w14:textId="77777777" w:rsidR="005D7773" w:rsidRDefault="00BD7AF5">
            <w:pPr>
              <w:pStyle w:val="Zawartotabeli"/>
              <w:jc w:val="center"/>
              <w:rPr>
                <w:b/>
                <w:bCs/>
                <w:sz w:val="24"/>
              </w:rPr>
            </w:pPr>
            <w:r>
              <w:rPr>
                <w:b/>
                <w:bCs/>
                <w:sz w:val="24"/>
              </w:rPr>
              <w:t>dofinansowanie</w:t>
            </w:r>
          </w:p>
        </w:tc>
      </w:tr>
      <w:tr w:rsidR="005D7773" w14:paraId="033B80A1" w14:textId="77777777">
        <w:trPr>
          <w:trHeight w:val="874"/>
        </w:trPr>
        <w:tc>
          <w:tcPr>
            <w:tcW w:w="834" w:type="dxa"/>
            <w:vMerge w:val="restart"/>
            <w:tcBorders>
              <w:top w:val="single" w:sz="2" w:space="0" w:color="000000"/>
              <w:left w:val="single" w:sz="2" w:space="0" w:color="000000"/>
              <w:bottom w:val="single" w:sz="2" w:space="0" w:color="000000"/>
            </w:tcBorders>
            <w:shd w:val="clear" w:color="auto" w:fill="auto"/>
          </w:tcPr>
          <w:p w14:paraId="3539DA65" w14:textId="77777777" w:rsidR="005D7773" w:rsidRDefault="00BD7AF5">
            <w:pPr>
              <w:pStyle w:val="Normalny1"/>
              <w:jc w:val="center"/>
              <w:rPr>
                <w:b/>
                <w:bCs/>
                <w:color w:val="auto"/>
              </w:rPr>
            </w:pPr>
            <w:r>
              <w:rPr>
                <w:b/>
                <w:bCs/>
                <w:color w:val="auto"/>
              </w:rPr>
              <w:t>1.</w:t>
            </w:r>
          </w:p>
        </w:tc>
        <w:tc>
          <w:tcPr>
            <w:tcW w:w="2304" w:type="dxa"/>
            <w:vMerge w:val="restart"/>
            <w:tcBorders>
              <w:top w:val="single" w:sz="2" w:space="0" w:color="000000"/>
              <w:left w:val="single" w:sz="2" w:space="0" w:color="000000"/>
              <w:bottom w:val="single" w:sz="2" w:space="0" w:color="000000"/>
            </w:tcBorders>
            <w:shd w:val="clear" w:color="auto" w:fill="auto"/>
          </w:tcPr>
          <w:p w14:paraId="077C331B" w14:textId="77777777" w:rsidR="005D7773" w:rsidRDefault="00BD7AF5">
            <w:pPr>
              <w:pStyle w:val="Normalny1"/>
              <w:spacing w:line="276" w:lineRule="auto"/>
              <w:jc w:val="center"/>
              <w:rPr>
                <w:color w:val="auto"/>
                <w:highlight w:val="red"/>
              </w:rPr>
            </w:pPr>
            <w:r>
              <w:rPr>
                <w:color w:val="auto"/>
              </w:rPr>
              <w:t>LUKS FENIKS Mrocza</w:t>
            </w:r>
          </w:p>
        </w:tc>
        <w:tc>
          <w:tcPr>
            <w:tcW w:w="4624" w:type="dxa"/>
            <w:tcBorders>
              <w:top w:val="single" w:sz="2" w:space="0" w:color="000000"/>
              <w:left w:val="single" w:sz="2" w:space="0" w:color="000000"/>
              <w:bottom w:val="single" w:sz="2" w:space="0" w:color="000000"/>
            </w:tcBorders>
            <w:shd w:val="clear" w:color="auto" w:fill="auto"/>
          </w:tcPr>
          <w:p w14:paraId="42C14130" w14:textId="77777777" w:rsidR="005D7773" w:rsidRDefault="00BD7AF5">
            <w:pPr>
              <w:pStyle w:val="Normalny1"/>
              <w:spacing w:line="276" w:lineRule="auto"/>
              <w:jc w:val="center"/>
              <w:rPr>
                <w:color w:val="auto"/>
              </w:rPr>
            </w:pPr>
            <w:r>
              <w:rPr>
                <w:color w:val="auto"/>
              </w:rPr>
              <w:t>IV Feryjny Turniej Szachowy dla dzieci i młodzieży</w:t>
            </w:r>
          </w:p>
        </w:tc>
        <w:tc>
          <w:tcPr>
            <w:tcW w:w="2017"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0AEEB8FD" w14:textId="77777777" w:rsidR="005D7773" w:rsidRDefault="00BD7AF5">
            <w:pPr>
              <w:pStyle w:val="Zawartotabeli"/>
              <w:jc w:val="center"/>
            </w:pPr>
            <w:r>
              <w:rPr>
                <w:rFonts w:ascii="Times New Roman" w:hAnsi="Times New Roman"/>
                <w:sz w:val="24"/>
              </w:rPr>
              <w:t>500,01 zł</w:t>
            </w:r>
          </w:p>
        </w:tc>
      </w:tr>
      <w:tr w:rsidR="005D7773" w14:paraId="1C42860F" w14:textId="77777777">
        <w:trPr>
          <w:trHeight w:val="874"/>
        </w:trPr>
        <w:tc>
          <w:tcPr>
            <w:tcW w:w="834" w:type="dxa"/>
            <w:vMerge/>
            <w:tcBorders>
              <w:top w:val="single" w:sz="2" w:space="0" w:color="000000"/>
              <w:left w:val="single" w:sz="2" w:space="0" w:color="000000"/>
              <w:bottom w:val="single" w:sz="2" w:space="0" w:color="000000"/>
            </w:tcBorders>
            <w:shd w:val="clear" w:color="auto" w:fill="auto"/>
          </w:tcPr>
          <w:p w14:paraId="1CC2553E" w14:textId="77777777" w:rsidR="005D7773" w:rsidRDefault="005D7773">
            <w:pPr>
              <w:pStyle w:val="Normalny1"/>
              <w:jc w:val="center"/>
              <w:rPr>
                <w:b/>
                <w:bCs/>
                <w:color w:val="auto"/>
              </w:rPr>
            </w:pPr>
          </w:p>
        </w:tc>
        <w:tc>
          <w:tcPr>
            <w:tcW w:w="2304" w:type="dxa"/>
            <w:vMerge/>
            <w:tcBorders>
              <w:top w:val="single" w:sz="2" w:space="0" w:color="000000"/>
              <w:left w:val="single" w:sz="2" w:space="0" w:color="000000"/>
              <w:bottom w:val="single" w:sz="2" w:space="0" w:color="000000"/>
            </w:tcBorders>
            <w:shd w:val="clear" w:color="auto" w:fill="auto"/>
          </w:tcPr>
          <w:p w14:paraId="664CDA34" w14:textId="77777777" w:rsidR="005D7773" w:rsidRDefault="005D7773">
            <w:pPr>
              <w:pStyle w:val="Normalny1"/>
              <w:spacing w:line="276" w:lineRule="auto"/>
              <w:jc w:val="center"/>
              <w:rPr>
                <w:color w:val="auto"/>
              </w:rPr>
            </w:pPr>
          </w:p>
        </w:tc>
        <w:tc>
          <w:tcPr>
            <w:tcW w:w="4624" w:type="dxa"/>
            <w:tcBorders>
              <w:left w:val="single" w:sz="2" w:space="0" w:color="000000"/>
              <w:bottom w:val="single" w:sz="2" w:space="0" w:color="000000"/>
            </w:tcBorders>
            <w:shd w:val="clear" w:color="auto" w:fill="auto"/>
          </w:tcPr>
          <w:p w14:paraId="2D5BF3F4" w14:textId="77777777" w:rsidR="005D7773" w:rsidRDefault="00BD7AF5">
            <w:pPr>
              <w:pStyle w:val="Normalny1"/>
              <w:spacing w:line="276" w:lineRule="auto"/>
              <w:jc w:val="center"/>
              <w:rPr>
                <w:color w:val="auto"/>
              </w:rPr>
            </w:pPr>
            <w:r>
              <w:rPr>
                <w:color w:val="auto"/>
              </w:rPr>
              <w:t>IV Otwarte Mistrzostwa  Gminy Mrocza w szachach szybkich o Puchar Burmistrza</w:t>
            </w:r>
          </w:p>
        </w:tc>
        <w:tc>
          <w:tcPr>
            <w:tcW w:w="2017" w:type="dxa"/>
            <w:vMerge/>
            <w:tcBorders>
              <w:top w:val="single" w:sz="2" w:space="0" w:color="000000"/>
              <w:left w:val="single" w:sz="2" w:space="0" w:color="000000"/>
              <w:bottom w:val="single" w:sz="2" w:space="0" w:color="000000"/>
              <w:right w:val="single" w:sz="2" w:space="0" w:color="000000"/>
            </w:tcBorders>
            <w:shd w:val="clear" w:color="auto" w:fill="auto"/>
          </w:tcPr>
          <w:p w14:paraId="3BAAA32B" w14:textId="77777777" w:rsidR="005D7773" w:rsidRDefault="005D7773">
            <w:pPr>
              <w:pStyle w:val="Zawartotabeli"/>
              <w:jc w:val="center"/>
              <w:rPr>
                <w:rFonts w:ascii="Times New Roman" w:hAnsi="Times New Roman"/>
                <w:sz w:val="24"/>
              </w:rPr>
            </w:pPr>
          </w:p>
        </w:tc>
      </w:tr>
      <w:tr w:rsidR="005D7773" w14:paraId="141DEFC2" w14:textId="77777777">
        <w:trPr>
          <w:trHeight w:val="1063"/>
        </w:trPr>
        <w:tc>
          <w:tcPr>
            <w:tcW w:w="834" w:type="dxa"/>
            <w:tcBorders>
              <w:left w:val="single" w:sz="2" w:space="0" w:color="000000"/>
              <w:bottom w:val="single" w:sz="2" w:space="0" w:color="000000"/>
            </w:tcBorders>
            <w:shd w:val="clear" w:color="auto" w:fill="auto"/>
          </w:tcPr>
          <w:p w14:paraId="3F1DB455" w14:textId="77777777" w:rsidR="005D7773" w:rsidRDefault="00BD7AF5">
            <w:pPr>
              <w:pStyle w:val="Normalny1"/>
              <w:jc w:val="center"/>
              <w:rPr>
                <w:b/>
                <w:bCs/>
                <w:color w:val="auto"/>
              </w:rPr>
            </w:pPr>
            <w:r>
              <w:rPr>
                <w:b/>
                <w:bCs/>
                <w:color w:val="auto"/>
              </w:rPr>
              <w:t>2.</w:t>
            </w:r>
          </w:p>
        </w:tc>
        <w:tc>
          <w:tcPr>
            <w:tcW w:w="2304" w:type="dxa"/>
            <w:tcBorders>
              <w:left w:val="single" w:sz="2" w:space="0" w:color="000000"/>
              <w:bottom w:val="single" w:sz="2" w:space="0" w:color="000000"/>
            </w:tcBorders>
            <w:shd w:val="clear" w:color="auto" w:fill="auto"/>
          </w:tcPr>
          <w:p w14:paraId="719BF445" w14:textId="77777777" w:rsidR="005D7773" w:rsidRDefault="00BD7AF5">
            <w:pPr>
              <w:pStyle w:val="Normalny1"/>
              <w:jc w:val="center"/>
              <w:rPr>
                <w:color w:val="auto"/>
              </w:rPr>
            </w:pPr>
            <w:r>
              <w:rPr>
                <w:color w:val="auto"/>
              </w:rPr>
              <w:t>Związek OSP RP</w:t>
            </w:r>
          </w:p>
        </w:tc>
        <w:tc>
          <w:tcPr>
            <w:tcW w:w="4624" w:type="dxa"/>
            <w:tcBorders>
              <w:left w:val="single" w:sz="2" w:space="0" w:color="000000"/>
              <w:bottom w:val="single" w:sz="2" w:space="0" w:color="000000"/>
            </w:tcBorders>
            <w:shd w:val="clear" w:color="auto" w:fill="auto"/>
          </w:tcPr>
          <w:p w14:paraId="06F701A4" w14:textId="77777777" w:rsidR="005D7773" w:rsidRDefault="00BD7AF5">
            <w:pPr>
              <w:pStyle w:val="Normalny1"/>
              <w:jc w:val="center"/>
              <w:rPr>
                <w:color w:val="auto"/>
              </w:rPr>
            </w:pPr>
            <w:r>
              <w:rPr>
                <w:color w:val="auto"/>
              </w:rPr>
              <w:t xml:space="preserve">Otwarte Halowe Zawody </w:t>
            </w:r>
            <w:r>
              <w:rPr>
                <w:color w:val="auto"/>
              </w:rPr>
              <w:t>Sportowo-Pożarnicze Młodzieżowych Drużyn Pożarniczych</w:t>
            </w:r>
          </w:p>
        </w:tc>
        <w:tc>
          <w:tcPr>
            <w:tcW w:w="2017" w:type="dxa"/>
            <w:tcBorders>
              <w:left w:val="single" w:sz="2" w:space="0" w:color="000000"/>
              <w:bottom w:val="single" w:sz="2" w:space="0" w:color="000000"/>
              <w:right w:val="single" w:sz="2" w:space="0" w:color="000000"/>
            </w:tcBorders>
            <w:shd w:val="clear" w:color="auto" w:fill="auto"/>
          </w:tcPr>
          <w:p w14:paraId="4D06ACBF" w14:textId="77777777" w:rsidR="005D7773" w:rsidRDefault="00BD7AF5">
            <w:pPr>
              <w:pStyle w:val="Zawartotabeli"/>
              <w:jc w:val="center"/>
              <w:rPr>
                <w:sz w:val="24"/>
              </w:rPr>
            </w:pPr>
            <w:r>
              <w:rPr>
                <w:rFonts w:ascii="Times New Roman" w:hAnsi="Times New Roman"/>
                <w:sz w:val="24"/>
              </w:rPr>
              <w:t>300,00 zł</w:t>
            </w:r>
          </w:p>
        </w:tc>
      </w:tr>
      <w:tr w:rsidR="005D7773" w14:paraId="3F717F88" w14:textId="77777777">
        <w:trPr>
          <w:trHeight w:val="1063"/>
        </w:trPr>
        <w:tc>
          <w:tcPr>
            <w:tcW w:w="834" w:type="dxa"/>
            <w:tcBorders>
              <w:left w:val="single" w:sz="2" w:space="0" w:color="000000"/>
              <w:bottom w:val="single" w:sz="2" w:space="0" w:color="000000"/>
            </w:tcBorders>
            <w:shd w:val="clear" w:color="auto" w:fill="auto"/>
          </w:tcPr>
          <w:p w14:paraId="5B83AD2E" w14:textId="77777777" w:rsidR="005D7773" w:rsidRDefault="00BD7AF5">
            <w:pPr>
              <w:pStyle w:val="Normalny1"/>
              <w:jc w:val="center"/>
              <w:rPr>
                <w:b/>
                <w:bCs/>
                <w:color w:val="auto"/>
              </w:rPr>
            </w:pPr>
            <w:r>
              <w:rPr>
                <w:b/>
                <w:bCs/>
                <w:color w:val="auto"/>
              </w:rPr>
              <w:t>3.</w:t>
            </w:r>
          </w:p>
        </w:tc>
        <w:tc>
          <w:tcPr>
            <w:tcW w:w="2304" w:type="dxa"/>
            <w:tcBorders>
              <w:left w:val="single" w:sz="2" w:space="0" w:color="000000"/>
              <w:bottom w:val="single" w:sz="2" w:space="0" w:color="000000"/>
            </w:tcBorders>
            <w:shd w:val="clear" w:color="auto" w:fill="auto"/>
          </w:tcPr>
          <w:p w14:paraId="6597B764" w14:textId="77777777" w:rsidR="005D7773" w:rsidRDefault="00BD7AF5">
            <w:pPr>
              <w:pStyle w:val="Normalny1"/>
              <w:jc w:val="center"/>
              <w:rPr>
                <w:color w:val="auto"/>
              </w:rPr>
            </w:pPr>
            <w:r>
              <w:rPr>
                <w:color w:val="auto"/>
              </w:rPr>
              <w:t>KGW Jeziorki Zabartowskie</w:t>
            </w:r>
          </w:p>
        </w:tc>
        <w:tc>
          <w:tcPr>
            <w:tcW w:w="4624" w:type="dxa"/>
            <w:tcBorders>
              <w:left w:val="single" w:sz="2" w:space="0" w:color="000000"/>
              <w:bottom w:val="single" w:sz="2" w:space="0" w:color="000000"/>
            </w:tcBorders>
            <w:shd w:val="clear" w:color="auto" w:fill="auto"/>
          </w:tcPr>
          <w:p w14:paraId="086376EF" w14:textId="77777777" w:rsidR="005D7773" w:rsidRDefault="00BD7AF5">
            <w:pPr>
              <w:pStyle w:val="Normalny1"/>
              <w:jc w:val="center"/>
              <w:rPr>
                <w:color w:val="auto"/>
              </w:rPr>
            </w:pPr>
            <w:r>
              <w:rPr>
                <w:color w:val="auto"/>
              </w:rPr>
              <w:t>„Z wizyta u sąsiadki” - „Walentynki”</w:t>
            </w:r>
          </w:p>
        </w:tc>
        <w:tc>
          <w:tcPr>
            <w:tcW w:w="2017" w:type="dxa"/>
            <w:tcBorders>
              <w:left w:val="single" w:sz="2" w:space="0" w:color="000000"/>
              <w:bottom w:val="single" w:sz="2" w:space="0" w:color="000000"/>
              <w:right w:val="single" w:sz="2" w:space="0" w:color="000000"/>
            </w:tcBorders>
            <w:shd w:val="clear" w:color="auto" w:fill="auto"/>
          </w:tcPr>
          <w:p w14:paraId="6AD66F1C" w14:textId="77777777" w:rsidR="005D7773" w:rsidRDefault="00BD7AF5">
            <w:pPr>
              <w:pStyle w:val="Zawartotabeli"/>
              <w:jc w:val="center"/>
              <w:rPr>
                <w:sz w:val="24"/>
              </w:rPr>
            </w:pPr>
            <w:r>
              <w:rPr>
                <w:rFonts w:ascii="Times New Roman" w:hAnsi="Times New Roman"/>
                <w:sz w:val="24"/>
              </w:rPr>
              <w:t>199,99 zł</w:t>
            </w:r>
          </w:p>
        </w:tc>
      </w:tr>
      <w:tr w:rsidR="005D7773" w14:paraId="78474AB6" w14:textId="77777777">
        <w:trPr>
          <w:trHeight w:val="587"/>
        </w:trPr>
        <w:tc>
          <w:tcPr>
            <w:tcW w:w="834" w:type="dxa"/>
            <w:tcBorders>
              <w:left w:val="single" w:sz="2" w:space="0" w:color="000000"/>
              <w:bottom w:val="single" w:sz="2" w:space="0" w:color="000000"/>
            </w:tcBorders>
            <w:shd w:val="clear" w:color="auto" w:fill="auto"/>
          </w:tcPr>
          <w:p w14:paraId="00364FB7" w14:textId="77777777" w:rsidR="005D7773" w:rsidRDefault="00BD7AF5">
            <w:pPr>
              <w:pStyle w:val="Normalny1"/>
              <w:jc w:val="center"/>
              <w:rPr>
                <w:b/>
                <w:bCs/>
                <w:color w:val="auto"/>
              </w:rPr>
            </w:pPr>
            <w:r>
              <w:rPr>
                <w:b/>
                <w:bCs/>
                <w:color w:val="auto"/>
              </w:rPr>
              <w:t>4.</w:t>
            </w:r>
          </w:p>
        </w:tc>
        <w:tc>
          <w:tcPr>
            <w:tcW w:w="2304" w:type="dxa"/>
            <w:tcBorders>
              <w:left w:val="single" w:sz="2" w:space="0" w:color="000000"/>
              <w:bottom w:val="single" w:sz="2" w:space="0" w:color="000000"/>
            </w:tcBorders>
            <w:shd w:val="clear" w:color="auto" w:fill="auto"/>
          </w:tcPr>
          <w:p w14:paraId="3E9CC1A6" w14:textId="77777777" w:rsidR="005D7773" w:rsidRDefault="00BD7AF5">
            <w:pPr>
              <w:pStyle w:val="Normalny1"/>
              <w:jc w:val="center"/>
              <w:rPr>
                <w:color w:val="auto"/>
              </w:rPr>
            </w:pPr>
            <w:r>
              <w:rPr>
                <w:color w:val="auto"/>
              </w:rPr>
              <w:t>Sołectwo Kosowo</w:t>
            </w:r>
          </w:p>
        </w:tc>
        <w:tc>
          <w:tcPr>
            <w:tcW w:w="4624" w:type="dxa"/>
            <w:tcBorders>
              <w:left w:val="single" w:sz="2" w:space="0" w:color="000000"/>
              <w:bottom w:val="single" w:sz="2" w:space="0" w:color="000000"/>
            </w:tcBorders>
            <w:shd w:val="clear" w:color="auto" w:fill="auto"/>
          </w:tcPr>
          <w:p w14:paraId="1EBDD08E" w14:textId="77777777" w:rsidR="005D7773" w:rsidRDefault="00BD7AF5">
            <w:pPr>
              <w:pStyle w:val="Normalny1"/>
              <w:jc w:val="center"/>
              <w:rPr>
                <w:color w:val="auto"/>
              </w:rPr>
            </w:pPr>
            <w:r>
              <w:rPr>
                <w:color w:val="auto"/>
              </w:rPr>
              <w:t>„Witaj lato”  - otwarcie boiska</w:t>
            </w:r>
          </w:p>
        </w:tc>
        <w:tc>
          <w:tcPr>
            <w:tcW w:w="2017" w:type="dxa"/>
            <w:tcBorders>
              <w:left w:val="single" w:sz="2" w:space="0" w:color="000000"/>
              <w:bottom w:val="single" w:sz="2" w:space="0" w:color="000000"/>
              <w:right w:val="single" w:sz="2" w:space="0" w:color="000000"/>
            </w:tcBorders>
            <w:shd w:val="clear" w:color="auto" w:fill="auto"/>
          </w:tcPr>
          <w:p w14:paraId="72F691E1" w14:textId="77777777" w:rsidR="005D7773" w:rsidRDefault="00BD7AF5">
            <w:pPr>
              <w:pStyle w:val="Zawartotabeli"/>
              <w:jc w:val="center"/>
              <w:rPr>
                <w:rFonts w:ascii="Times New Roman" w:hAnsi="Times New Roman"/>
                <w:sz w:val="24"/>
              </w:rPr>
            </w:pPr>
            <w:r>
              <w:rPr>
                <w:rFonts w:ascii="Times New Roman" w:hAnsi="Times New Roman"/>
                <w:sz w:val="24"/>
              </w:rPr>
              <w:t>200,00 zł</w:t>
            </w:r>
          </w:p>
        </w:tc>
      </w:tr>
      <w:tr w:rsidR="005D7773" w14:paraId="00811271" w14:textId="77777777">
        <w:trPr>
          <w:trHeight w:val="587"/>
        </w:trPr>
        <w:tc>
          <w:tcPr>
            <w:tcW w:w="834" w:type="dxa"/>
            <w:tcBorders>
              <w:left w:val="single" w:sz="2" w:space="0" w:color="000000"/>
              <w:bottom w:val="single" w:sz="2" w:space="0" w:color="000000"/>
            </w:tcBorders>
            <w:shd w:val="clear" w:color="auto" w:fill="auto"/>
          </w:tcPr>
          <w:p w14:paraId="620A308F" w14:textId="77777777" w:rsidR="005D7773" w:rsidRDefault="00BD7AF5">
            <w:pPr>
              <w:pStyle w:val="Normalny1"/>
              <w:jc w:val="center"/>
              <w:rPr>
                <w:b/>
                <w:bCs/>
                <w:color w:val="auto"/>
              </w:rPr>
            </w:pPr>
            <w:r>
              <w:rPr>
                <w:b/>
                <w:bCs/>
                <w:color w:val="auto"/>
              </w:rPr>
              <w:t>5.</w:t>
            </w:r>
          </w:p>
        </w:tc>
        <w:tc>
          <w:tcPr>
            <w:tcW w:w="2304" w:type="dxa"/>
            <w:tcBorders>
              <w:left w:val="single" w:sz="2" w:space="0" w:color="000000"/>
              <w:bottom w:val="single" w:sz="2" w:space="0" w:color="000000"/>
            </w:tcBorders>
            <w:shd w:val="clear" w:color="auto" w:fill="auto"/>
          </w:tcPr>
          <w:p w14:paraId="3BF5D550" w14:textId="77777777" w:rsidR="005D7773" w:rsidRDefault="00BD7AF5">
            <w:pPr>
              <w:pStyle w:val="Normalny1"/>
              <w:jc w:val="center"/>
              <w:rPr>
                <w:color w:val="auto"/>
              </w:rPr>
            </w:pPr>
            <w:r>
              <w:rPr>
                <w:color w:val="auto"/>
              </w:rPr>
              <w:t>Stowarzyszenie „Zielone Osiedle”</w:t>
            </w:r>
          </w:p>
        </w:tc>
        <w:tc>
          <w:tcPr>
            <w:tcW w:w="4624" w:type="dxa"/>
            <w:tcBorders>
              <w:left w:val="single" w:sz="2" w:space="0" w:color="000000"/>
              <w:bottom w:val="single" w:sz="2" w:space="0" w:color="000000"/>
            </w:tcBorders>
            <w:shd w:val="clear" w:color="auto" w:fill="auto"/>
          </w:tcPr>
          <w:p w14:paraId="61051F19" w14:textId="77777777" w:rsidR="005D7773" w:rsidRDefault="00BD7AF5">
            <w:pPr>
              <w:pStyle w:val="Normalny1"/>
              <w:jc w:val="center"/>
              <w:rPr>
                <w:color w:val="auto"/>
              </w:rPr>
            </w:pPr>
            <w:r>
              <w:rPr>
                <w:color w:val="auto"/>
              </w:rPr>
              <w:t xml:space="preserve">Impreza </w:t>
            </w:r>
            <w:r>
              <w:rPr>
                <w:color w:val="auto"/>
              </w:rPr>
              <w:t>integracyjna</w:t>
            </w:r>
          </w:p>
        </w:tc>
        <w:tc>
          <w:tcPr>
            <w:tcW w:w="2017" w:type="dxa"/>
            <w:tcBorders>
              <w:left w:val="single" w:sz="2" w:space="0" w:color="000000"/>
              <w:bottom w:val="single" w:sz="2" w:space="0" w:color="000000"/>
              <w:right w:val="single" w:sz="2" w:space="0" w:color="000000"/>
            </w:tcBorders>
            <w:shd w:val="clear" w:color="auto" w:fill="auto"/>
          </w:tcPr>
          <w:p w14:paraId="1C86F566" w14:textId="77777777" w:rsidR="005D7773" w:rsidRDefault="00BD7AF5">
            <w:pPr>
              <w:pStyle w:val="Zawartotabeli"/>
              <w:jc w:val="center"/>
              <w:rPr>
                <w:rFonts w:ascii="Times New Roman" w:hAnsi="Times New Roman"/>
                <w:sz w:val="24"/>
              </w:rPr>
            </w:pPr>
            <w:r>
              <w:rPr>
                <w:rFonts w:ascii="Times New Roman" w:hAnsi="Times New Roman"/>
                <w:sz w:val="24"/>
              </w:rPr>
              <w:t>236,95 zł</w:t>
            </w:r>
          </w:p>
        </w:tc>
      </w:tr>
      <w:tr w:rsidR="005D7773" w14:paraId="273809D8" w14:textId="77777777">
        <w:trPr>
          <w:trHeight w:val="587"/>
        </w:trPr>
        <w:tc>
          <w:tcPr>
            <w:tcW w:w="834" w:type="dxa"/>
            <w:tcBorders>
              <w:left w:val="single" w:sz="2" w:space="0" w:color="000000"/>
              <w:bottom w:val="single" w:sz="2" w:space="0" w:color="000000"/>
            </w:tcBorders>
            <w:shd w:val="clear" w:color="auto" w:fill="auto"/>
          </w:tcPr>
          <w:p w14:paraId="72AD17FE" w14:textId="77777777" w:rsidR="005D7773" w:rsidRDefault="00BD7AF5">
            <w:pPr>
              <w:pStyle w:val="Normalny1"/>
              <w:jc w:val="center"/>
              <w:rPr>
                <w:b/>
                <w:bCs/>
                <w:color w:val="auto"/>
              </w:rPr>
            </w:pPr>
            <w:r>
              <w:rPr>
                <w:b/>
                <w:bCs/>
                <w:color w:val="auto"/>
              </w:rPr>
              <w:t>6.</w:t>
            </w:r>
          </w:p>
        </w:tc>
        <w:tc>
          <w:tcPr>
            <w:tcW w:w="2304" w:type="dxa"/>
            <w:tcBorders>
              <w:left w:val="single" w:sz="2" w:space="0" w:color="000000"/>
              <w:bottom w:val="single" w:sz="2" w:space="0" w:color="000000"/>
            </w:tcBorders>
            <w:shd w:val="clear" w:color="auto" w:fill="auto"/>
          </w:tcPr>
          <w:p w14:paraId="757E6C26" w14:textId="77777777" w:rsidR="005D7773" w:rsidRDefault="00BD7AF5">
            <w:pPr>
              <w:pStyle w:val="Normalny1"/>
              <w:jc w:val="center"/>
              <w:rPr>
                <w:color w:val="auto"/>
              </w:rPr>
            </w:pPr>
            <w:r>
              <w:rPr>
                <w:color w:val="auto"/>
              </w:rPr>
              <w:t>Polski Związek Wędkarski – Koło nr 107 w Mroczy</w:t>
            </w:r>
          </w:p>
        </w:tc>
        <w:tc>
          <w:tcPr>
            <w:tcW w:w="4624" w:type="dxa"/>
            <w:tcBorders>
              <w:left w:val="single" w:sz="2" w:space="0" w:color="000000"/>
              <w:bottom w:val="single" w:sz="2" w:space="0" w:color="000000"/>
            </w:tcBorders>
            <w:shd w:val="clear" w:color="auto" w:fill="auto"/>
          </w:tcPr>
          <w:p w14:paraId="0E07E35F" w14:textId="77777777" w:rsidR="005D7773" w:rsidRDefault="00BD7AF5">
            <w:pPr>
              <w:pStyle w:val="Normalny1"/>
              <w:jc w:val="center"/>
              <w:rPr>
                <w:color w:val="auto"/>
              </w:rPr>
            </w:pPr>
            <w:r>
              <w:rPr>
                <w:color w:val="auto"/>
              </w:rPr>
              <w:t xml:space="preserve">Zawody wędkarskie </w:t>
            </w:r>
          </w:p>
        </w:tc>
        <w:tc>
          <w:tcPr>
            <w:tcW w:w="2017" w:type="dxa"/>
            <w:tcBorders>
              <w:left w:val="single" w:sz="2" w:space="0" w:color="000000"/>
              <w:bottom w:val="single" w:sz="2" w:space="0" w:color="000000"/>
              <w:right w:val="single" w:sz="2" w:space="0" w:color="000000"/>
            </w:tcBorders>
            <w:shd w:val="clear" w:color="auto" w:fill="auto"/>
          </w:tcPr>
          <w:p w14:paraId="5FAA66D6" w14:textId="77777777" w:rsidR="005D7773" w:rsidRDefault="00BD7AF5">
            <w:pPr>
              <w:pStyle w:val="Zawartotabeli"/>
              <w:jc w:val="center"/>
              <w:rPr>
                <w:rFonts w:ascii="Times New Roman" w:hAnsi="Times New Roman"/>
                <w:sz w:val="24"/>
              </w:rPr>
            </w:pPr>
            <w:r>
              <w:rPr>
                <w:rFonts w:ascii="Times New Roman" w:hAnsi="Times New Roman"/>
                <w:sz w:val="24"/>
              </w:rPr>
              <w:t>300,00 zł</w:t>
            </w:r>
          </w:p>
        </w:tc>
      </w:tr>
      <w:tr w:rsidR="005D7773" w14:paraId="36135951" w14:textId="77777777">
        <w:trPr>
          <w:trHeight w:val="480"/>
        </w:trPr>
        <w:tc>
          <w:tcPr>
            <w:tcW w:w="834" w:type="dxa"/>
            <w:vMerge w:val="restart"/>
            <w:tcBorders>
              <w:left w:val="single" w:sz="2" w:space="0" w:color="000000"/>
              <w:bottom w:val="single" w:sz="2" w:space="0" w:color="000000"/>
            </w:tcBorders>
            <w:shd w:val="clear" w:color="auto" w:fill="auto"/>
          </w:tcPr>
          <w:p w14:paraId="2BDE5EBD" w14:textId="77777777" w:rsidR="005D7773" w:rsidRDefault="00BD7AF5">
            <w:pPr>
              <w:pStyle w:val="Normalny1"/>
              <w:jc w:val="center"/>
              <w:rPr>
                <w:b/>
                <w:bCs/>
                <w:color w:val="auto"/>
              </w:rPr>
            </w:pPr>
            <w:r>
              <w:rPr>
                <w:b/>
                <w:bCs/>
                <w:color w:val="auto"/>
              </w:rPr>
              <w:t>7.</w:t>
            </w:r>
          </w:p>
        </w:tc>
        <w:tc>
          <w:tcPr>
            <w:tcW w:w="2304" w:type="dxa"/>
            <w:vMerge w:val="restart"/>
            <w:tcBorders>
              <w:left w:val="single" w:sz="2" w:space="0" w:color="000000"/>
              <w:bottom w:val="single" w:sz="2" w:space="0" w:color="000000"/>
            </w:tcBorders>
            <w:shd w:val="clear" w:color="auto" w:fill="auto"/>
          </w:tcPr>
          <w:p w14:paraId="0CE54624" w14:textId="77777777" w:rsidR="005D7773" w:rsidRDefault="00BD7AF5">
            <w:pPr>
              <w:pStyle w:val="Normalny1"/>
              <w:jc w:val="center"/>
              <w:rPr>
                <w:color w:val="auto"/>
              </w:rPr>
            </w:pPr>
            <w:r>
              <w:rPr>
                <w:color w:val="auto"/>
              </w:rPr>
              <w:t>MGLKS Tarpan Mrocza</w:t>
            </w:r>
          </w:p>
        </w:tc>
        <w:tc>
          <w:tcPr>
            <w:tcW w:w="4624" w:type="dxa"/>
            <w:tcBorders>
              <w:left w:val="single" w:sz="2" w:space="0" w:color="000000"/>
              <w:bottom w:val="single" w:sz="2" w:space="0" w:color="000000"/>
            </w:tcBorders>
            <w:shd w:val="clear" w:color="auto" w:fill="auto"/>
          </w:tcPr>
          <w:p w14:paraId="52C07F83" w14:textId="77777777" w:rsidR="005D7773" w:rsidRDefault="00BD7AF5">
            <w:pPr>
              <w:pStyle w:val="Normalny1"/>
              <w:jc w:val="center"/>
              <w:rPr>
                <w:color w:val="auto"/>
              </w:rPr>
            </w:pPr>
            <w:r>
              <w:rPr>
                <w:color w:val="auto"/>
              </w:rPr>
              <w:t>Indywidualny  Puchar Polski w Podnoszeniu Ciężarów</w:t>
            </w:r>
          </w:p>
        </w:tc>
        <w:tc>
          <w:tcPr>
            <w:tcW w:w="2017" w:type="dxa"/>
            <w:vMerge w:val="restart"/>
            <w:tcBorders>
              <w:left w:val="single" w:sz="2" w:space="0" w:color="000000"/>
              <w:bottom w:val="single" w:sz="2" w:space="0" w:color="000000"/>
              <w:right w:val="single" w:sz="2" w:space="0" w:color="000000"/>
            </w:tcBorders>
            <w:shd w:val="clear" w:color="auto" w:fill="auto"/>
          </w:tcPr>
          <w:p w14:paraId="3DE8936A" w14:textId="77777777" w:rsidR="005D7773" w:rsidRDefault="005D7773">
            <w:pPr>
              <w:pStyle w:val="Zawartotabeli"/>
              <w:jc w:val="center"/>
              <w:rPr>
                <w:rFonts w:ascii="Times New Roman" w:hAnsi="Times New Roman"/>
                <w:sz w:val="24"/>
              </w:rPr>
            </w:pPr>
          </w:p>
          <w:p w14:paraId="1E6C26A5" w14:textId="77777777" w:rsidR="005D7773" w:rsidRDefault="00BD7AF5">
            <w:pPr>
              <w:pStyle w:val="Zawartotabeli"/>
              <w:jc w:val="center"/>
              <w:rPr>
                <w:rFonts w:ascii="Times New Roman" w:hAnsi="Times New Roman"/>
                <w:sz w:val="24"/>
              </w:rPr>
            </w:pPr>
            <w:r>
              <w:rPr>
                <w:rFonts w:ascii="Times New Roman" w:hAnsi="Times New Roman"/>
                <w:sz w:val="24"/>
              </w:rPr>
              <w:t>3 142,76 zł</w:t>
            </w:r>
          </w:p>
        </w:tc>
      </w:tr>
      <w:tr w:rsidR="005D7773" w14:paraId="71E8D2BB" w14:textId="77777777">
        <w:trPr>
          <w:trHeight w:val="480"/>
        </w:trPr>
        <w:tc>
          <w:tcPr>
            <w:tcW w:w="834" w:type="dxa"/>
            <w:vMerge/>
            <w:tcBorders>
              <w:left w:val="single" w:sz="2" w:space="0" w:color="000000"/>
              <w:bottom w:val="single" w:sz="2" w:space="0" w:color="000000"/>
            </w:tcBorders>
            <w:shd w:val="clear" w:color="auto" w:fill="auto"/>
          </w:tcPr>
          <w:p w14:paraId="1F5635F2" w14:textId="77777777" w:rsidR="005D7773" w:rsidRDefault="005D7773">
            <w:pPr>
              <w:pStyle w:val="Normalny1"/>
              <w:jc w:val="center"/>
              <w:rPr>
                <w:b/>
                <w:bCs/>
                <w:color w:val="auto"/>
              </w:rPr>
            </w:pPr>
          </w:p>
        </w:tc>
        <w:tc>
          <w:tcPr>
            <w:tcW w:w="2304" w:type="dxa"/>
            <w:vMerge/>
            <w:tcBorders>
              <w:left w:val="single" w:sz="2" w:space="0" w:color="000000"/>
              <w:bottom w:val="single" w:sz="2" w:space="0" w:color="000000"/>
            </w:tcBorders>
            <w:shd w:val="clear" w:color="auto" w:fill="auto"/>
          </w:tcPr>
          <w:p w14:paraId="49603D43" w14:textId="77777777" w:rsidR="005D7773" w:rsidRDefault="005D7773">
            <w:pPr>
              <w:pStyle w:val="Normalny1"/>
              <w:jc w:val="center"/>
              <w:rPr>
                <w:color w:val="auto"/>
              </w:rPr>
            </w:pPr>
          </w:p>
        </w:tc>
        <w:tc>
          <w:tcPr>
            <w:tcW w:w="4624" w:type="dxa"/>
            <w:tcBorders>
              <w:left w:val="single" w:sz="2" w:space="0" w:color="000000"/>
              <w:bottom w:val="single" w:sz="2" w:space="0" w:color="000000"/>
            </w:tcBorders>
            <w:shd w:val="clear" w:color="auto" w:fill="auto"/>
          </w:tcPr>
          <w:p w14:paraId="0C1AFD99" w14:textId="77777777" w:rsidR="005D7773" w:rsidRDefault="00BD7AF5">
            <w:pPr>
              <w:pStyle w:val="Normalny1"/>
              <w:jc w:val="center"/>
              <w:rPr>
                <w:color w:val="auto"/>
              </w:rPr>
            </w:pPr>
            <w:r>
              <w:rPr>
                <w:color w:val="auto"/>
              </w:rPr>
              <w:t>Drużynowe Mistrzostwa Polski w Podnoszeniu Ciężarów</w:t>
            </w:r>
          </w:p>
        </w:tc>
        <w:tc>
          <w:tcPr>
            <w:tcW w:w="2017" w:type="dxa"/>
            <w:vMerge/>
            <w:tcBorders>
              <w:left w:val="single" w:sz="2" w:space="0" w:color="000000"/>
              <w:bottom w:val="single" w:sz="2" w:space="0" w:color="000000"/>
              <w:right w:val="single" w:sz="2" w:space="0" w:color="000000"/>
            </w:tcBorders>
            <w:shd w:val="clear" w:color="auto" w:fill="auto"/>
          </w:tcPr>
          <w:p w14:paraId="027F8A49" w14:textId="77777777" w:rsidR="005D7773" w:rsidRDefault="005D7773">
            <w:pPr>
              <w:pStyle w:val="Zawartotabeli"/>
              <w:jc w:val="center"/>
              <w:rPr>
                <w:rFonts w:ascii="Times New Roman" w:hAnsi="Times New Roman"/>
                <w:sz w:val="24"/>
              </w:rPr>
            </w:pPr>
          </w:p>
        </w:tc>
      </w:tr>
      <w:tr w:rsidR="005D7773" w14:paraId="214D72A1" w14:textId="77777777">
        <w:trPr>
          <w:trHeight w:val="960"/>
        </w:trPr>
        <w:tc>
          <w:tcPr>
            <w:tcW w:w="834" w:type="dxa"/>
            <w:tcBorders>
              <w:left w:val="single" w:sz="2" w:space="0" w:color="000000"/>
              <w:bottom w:val="single" w:sz="2" w:space="0" w:color="000000"/>
            </w:tcBorders>
            <w:shd w:val="clear" w:color="auto" w:fill="auto"/>
          </w:tcPr>
          <w:p w14:paraId="0BE94354" w14:textId="77777777" w:rsidR="005D7773" w:rsidRDefault="00BD7AF5">
            <w:pPr>
              <w:pStyle w:val="Normalny1"/>
              <w:jc w:val="center"/>
              <w:rPr>
                <w:b/>
                <w:bCs/>
                <w:color w:val="auto"/>
              </w:rPr>
            </w:pPr>
            <w:r>
              <w:rPr>
                <w:b/>
                <w:bCs/>
                <w:color w:val="auto"/>
              </w:rPr>
              <w:t>8.</w:t>
            </w:r>
          </w:p>
        </w:tc>
        <w:tc>
          <w:tcPr>
            <w:tcW w:w="2304" w:type="dxa"/>
            <w:tcBorders>
              <w:left w:val="single" w:sz="2" w:space="0" w:color="000000"/>
              <w:bottom w:val="single" w:sz="2" w:space="0" w:color="000000"/>
            </w:tcBorders>
            <w:shd w:val="clear" w:color="auto" w:fill="auto"/>
          </w:tcPr>
          <w:p w14:paraId="0EC8AD95" w14:textId="77777777" w:rsidR="005D7773" w:rsidRDefault="00BD7AF5">
            <w:pPr>
              <w:pStyle w:val="Normalny1"/>
              <w:jc w:val="center"/>
              <w:rPr>
                <w:color w:val="auto"/>
              </w:rPr>
            </w:pPr>
            <w:r>
              <w:rPr>
                <w:color w:val="auto"/>
              </w:rPr>
              <w:t>Polski Związek Hodowców Gołębi Pocztowych oddział w Mroczy</w:t>
            </w:r>
          </w:p>
        </w:tc>
        <w:tc>
          <w:tcPr>
            <w:tcW w:w="4624" w:type="dxa"/>
            <w:tcBorders>
              <w:left w:val="single" w:sz="2" w:space="0" w:color="000000"/>
              <w:bottom w:val="single" w:sz="2" w:space="0" w:color="000000"/>
            </w:tcBorders>
            <w:shd w:val="clear" w:color="auto" w:fill="auto"/>
          </w:tcPr>
          <w:p w14:paraId="43B7EC38" w14:textId="77777777" w:rsidR="005D7773" w:rsidRDefault="00BD7AF5">
            <w:pPr>
              <w:pStyle w:val="Normalny1"/>
              <w:jc w:val="center"/>
              <w:rPr>
                <w:color w:val="auto"/>
              </w:rPr>
            </w:pPr>
            <w:r>
              <w:rPr>
                <w:color w:val="auto"/>
              </w:rPr>
              <w:t>Loty 2020</w:t>
            </w:r>
          </w:p>
        </w:tc>
        <w:tc>
          <w:tcPr>
            <w:tcW w:w="2017" w:type="dxa"/>
            <w:tcBorders>
              <w:left w:val="single" w:sz="2" w:space="0" w:color="000000"/>
              <w:bottom w:val="single" w:sz="2" w:space="0" w:color="000000"/>
              <w:right w:val="single" w:sz="2" w:space="0" w:color="000000"/>
            </w:tcBorders>
            <w:shd w:val="clear" w:color="auto" w:fill="auto"/>
          </w:tcPr>
          <w:p w14:paraId="01EDF7F0" w14:textId="77777777" w:rsidR="005D7773" w:rsidRDefault="00BD7AF5">
            <w:pPr>
              <w:pStyle w:val="Zawartotabeli"/>
              <w:jc w:val="center"/>
              <w:rPr>
                <w:rFonts w:ascii="Times New Roman" w:hAnsi="Times New Roman"/>
                <w:sz w:val="24"/>
              </w:rPr>
            </w:pPr>
            <w:r>
              <w:rPr>
                <w:rFonts w:ascii="Times New Roman" w:hAnsi="Times New Roman"/>
                <w:sz w:val="24"/>
              </w:rPr>
              <w:t>500,00 zł</w:t>
            </w:r>
          </w:p>
        </w:tc>
      </w:tr>
      <w:tr w:rsidR="005D7773" w14:paraId="753FB34B" w14:textId="77777777">
        <w:trPr>
          <w:trHeight w:val="479"/>
        </w:trPr>
        <w:tc>
          <w:tcPr>
            <w:tcW w:w="7762" w:type="dxa"/>
            <w:gridSpan w:val="3"/>
            <w:tcBorders>
              <w:left w:val="single" w:sz="2" w:space="0" w:color="000000"/>
              <w:bottom w:val="single" w:sz="2" w:space="0" w:color="000000"/>
            </w:tcBorders>
            <w:shd w:val="clear" w:color="auto" w:fill="auto"/>
          </w:tcPr>
          <w:p w14:paraId="3333460F" w14:textId="77777777" w:rsidR="005D7773" w:rsidRDefault="00BD7AF5">
            <w:pPr>
              <w:pStyle w:val="Normalny1"/>
              <w:jc w:val="right"/>
              <w:rPr>
                <w:b/>
                <w:bCs/>
              </w:rPr>
            </w:pPr>
            <w:r>
              <w:rPr>
                <w:b/>
                <w:bCs/>
              </w:rPr>
              <w:t>SUMA:</w:t>
            </w:r>
          </w:p>
        </w:tc>
        <w:tc>
          <w:tcPr>
            <w:tcW w:w="2017" w:type="dxa"/>
            <w:tcBorders>
              <w:left w:val="single" w:sz="2" w:space="0" w:color="000000"/>
              <w:bottom w:val="single" w:sz="2" w:space="0" w:color="000000"/>
              <w:right w:val="single" w:sz="2" w:space="0" w:color="000000"/>
            </w:tcBorders>
            <w:shd w:val="clear" w:color="auto" w:fill="auto"/>
          </w:tcPr>
          <w:p w14:paraId="51138770" w14:textId="77777777" w:rsidR="005D7773" w:rsidRDefault="00BD7AF5">
            <w:pPr>
              <w:pStyle w:val="Domylnie"/>
              <w:jc w:val="center"/>
              <w:rPr>
                <w:b/>
                <w:bCs/>
              </w:rPr>
            </w:pPr>
            <w:r>
              <w:rPr>
                <w:rFonts w:ascii="Times New Roman" w:hAnsi="Times New Roman" w:cs="Times New Roman"/>
                <w:b/>
                <w:bCs/>
                <w:color w:val="auto"/>
                <w:sz w:val="24"/>
                <w:szCs w:val="24"/>
              </w:rPr>
              <w:t>5 379,71  zł</w:t>
            </w:r>
          </w:p>
        </w:tc>
      </w:tr>
    </w:tbl>
    <w:p w14:paraId="27CE3BC2" w14:textId="77777777" w:rsidR="005D7773" w:rsidRDefault="005D7773">
      <w:pPr>
        <w:pStyle w:val="Domylnie"/>
        <w:spacing w:after="0" w:line="360" w:lineRule="auto"/>
        <w:rPr>
          <w:rFonts w:ascii="Times New Roman" w:hAnsi="Times New Roman" w:cs="Times New Roman"/>
          <w:b/>
          <w:color w:val="auto"/>
          <w:sz w:val="24"/>
          <w:szCs w:val="24"/>
        </w:rPr>
      </w:pPr>
    </w:p>
    <w:p w14:paraId="2DD75087" w14:textId="77777777" w:rsidR="005D7773" w:rsidRDefault="00BD7AF5">
      <w:pPr>
        <w:pStyle w:val="Domylnie"/>
        <w:spacing w:after="0" w:line="360" w:lineRule="auto"/>
      </w:pPr>
      <w:r>
        <w:rPr>
          <w:rFonts w:ascii="Times New Roman" w:hAnsi="Times New Roman" w:cs="Times New Roman"/>
          <w:b/>
          <w:sz w:val="24"/>
          <w:szCs w:val="24"/>
        </w:rPr>
        <w:br/>
      </w:r>
      <w:r>
        <w:rPr>
          <w:rFonts w:ascii="Times New Roman" w:hAnsi="Times New Roman" w:cs="Times New Roman"/>
          <w:sz w:val="24"/>
          <w:szCs w:val="24"/>
        </w:rPr>
        <w:t xml:space="preserve">Łączna wysokość środków finansowych przeznaczonych z budżetu Gminy Mrocza na współpracę finansową z organizacjami pozarządowymi w 2020 roku wyniosła  </w:t>
      </w:r>
      <w:r>
        <w:rPr>
          <w:rFonts w:ascii="Times New Roman" w:hAnsi="Times New Roman" w:cs="Times New Roman"/>
          <w:b/>
          <w:bCs/>
          <w:sz w:val="24"/>
          <w:szCs w:val="24"/>
          <w:u w:val="single"/>
        </w:rPr>
        <w:t xml:space="preserve">230 967,53 zł. </w:t>
      </w:r>
      <w:r>
        <w:rPr>
          <w:rFonts w:ascii="Times New Roman" w:hAnsi="Times New Roman" w:cs="Times New Roman"/>
          <w:sz w:val="24"/>
          <w:szCs w:val="24"/>
        </w:rPr>
        <w:t xml:space="preserve">    </w:t>
      </w:r>
    </w:p>
    <w:p w14:paraId="383916B9" w14:textId="77777777" w:rsidR="005D7773" w:rsidRDefault="005D7773">
      <w:pPr>
        <w:pStyle w:val="Domylnie"/>
        <w:spacing w:line="240" w:lineRule="auto"/>
        <w:rPr>
          <w:rFonts w:ascii="Times New Roman" w:eastAsia="Calibri" w:hAnsi="Times New Roman" w:cs="Times New Roman"/>
          <w:b/>
          <w:color w:val="auto"/>
          <w:sz w:val="24"/>
          <w:szCs w:val="24"/>
        </w:rPr>
      </w:pPr>
    </w:p>
    <w:p w14:paraId="01297C38" w14:textId="77777777" w:rsidR="005D7773" w:rsidRDefault="00BD7AF5">
      <w:pPr>
        <w:pStyle w:val="Domylnie"/>
        <w:spacing w:line="240" w:lineRule="auto"/>
      </w:pPr>
      <w:r>
        <w:rPr>
          <w:rFonts w:ascii="Times New Roman" w:eastAsia="Calibri" w:hAnsi="Times New Roman" w:cs="Times New Roman"/>
          <w:b/>
          <w:color w:val="auto"/>
          <w:sz w:val="24"/>
          <w:szCs w:val="24"/>
          <w:u w:val="single"/>
        </w:rPr>
        <w:t>Formy współpracy pozafinansowej:</w:t>
      </w:r>
    </w:p>
    <w:p w14:paraId="2F8F2EFC" w14:textId="77777777" w:rsidR="005D7773" w:rsidRDefault="00BD7AF5">
      <w:pPr>
        <w:pStyle w:val="Domylnie"/>
        <w:spacing w:line="240" w:lineRule="auto"/>
      </w:pPr>
      <w:r>
        <w:rPr>
          <w:rFonts w:ascii="Times New Roman" w:eastAsia="Calibri" w:hAnsi="Times New Roman" w:cs="Times New Roman"/>
          <w:color w:val="auto"/>
          <w:sz w:val="24"/>
          <w:szCs w:val="24"/>
        </w:rPr>
        <w:t>Gmina Mrocza wspomaga również organizacje pozarządow</w:t>
      </w:r>
      <w:r>
        <w:rPr>
          <w:rFonts w:ascii="Times New Roman" w:eastAsia="Calibri" w:hAnsi="Times New Roman" w:cs="Times New Roman"/>
          <w:color w:val="auto"/>
          <w:sz w:val="24"/>
          <w:szCs w:val="24"/>
        </w:rPr>
        <w:t xml:space="preserve">e w formach pozafinansowych: </w:t>
      </w:r>
    </w:p>
    <w:p w14:paraId="230A4DB2" w14:textId="77777777" w:rsidR="005D7773" w:rsidRDefault="00BD7AF5">
      <w:pPr>
        <w:pStyle w:val="Domylnie"/>
        <w:numPr>
          <w:ilvl w:val="0"/>
          <w:numId w:val="1"/>
        </w:numPr>
        <w:tabs>
          <w:tab w:val="clear" w:pos="720"/>
          <w:tab w:val="left" w:pos="225"/>
          <w:tab w:val="left" w:pos="510"/>
          <w:tab w:val="left" w:pos="708"/>
        </w:tabs>
        <w:spacing w:after="0" w:line="360" w:lineRule="auto"/>
        <w:ind w:left="340" w:hanging="454"/>
        <w:jc w:val="both"/>
      </w:pPr>
      <w:r>
        <w:rPr>
          <w:rFonts w:ascii="Times New Roman" w:eastAsia="Calibri" w:hAnsi="Times New Roman" w:cs="Times New Roman"/>
          <w:color w:val="auto"/>
          <w:sz w:val="24"/>
          <w:szCs w:val="24"/>
        </w:rPr>
        <w:lastRenderedPageBreak/>
        <w:t xml:space="preserve">pomoc </w:t>
      </w:r>
      <w:proofErr w:type="spellStart"/>
      <w:r>
        <w:rPr>
          <w:rFonts w:ascii="Times New Roman" w:eastAsia="Calibri" w:hAnsi="Times New Roman" w:cs="Times New Roman"/>
          <w:color w:val="auto"/>
          <w:sz w:val="24"/>
          <w:szCs w:val="24"/>
        </w:rPr>
        <w:t>organizacyjno</w:t>
      </w:r>
      <w:proofErr w:type="spellEnd"/>
      <w:r>
        <w:rPr>
          <w:rFonts w:ascii="Times New Roman" w:eastAsia="Calibri" w:hAnsi="Times New Roman" w:cs="Times New Roman"/>
          <w:color w:val="auto"/>
          <w:sz w:val="24"/>
          <w:szCs w:val="24"/>
        </w:rPr>
        <w:t xml:space="preserve"> – techniczna  dla organizacji (wykonanie projektu oraz wydruk zaproszeń, dyplomów, plakatów, wykonywanie dokumentacji fotograficznej podczas organizowanych imprez, bezpłatne udostępnianie </w:t>
      </w:r>
      <w:proofErr w:type="spellStart"/>
      <w:r>
        <w:rPr>
          <w:rFonts w:ascii="Times New Roman" w:eastAsia="Calibri" w:hAnsi="Times New Roman" w:cs="Times New Roman"/>
          <w:color w:val="auto"/>
          <w:sz w:val="24"/>
          <w:szCs w:val="24"/>
        </w:rPr>
        <w:t>sal</w:t>
      </w:r>
      <w:proofErr w:type="spellEnd"/>
      <w:r>
        <w:rPr>
          <w:rFonts w:ascii="Times New Roman" w:eastAsia="Calibri" w:hAnsi="Times New Roman" w:cs="Times New Roman"/>
          <w:color w:val="auto"/>
          <w:sz w:val="24"/>
          <w:szCs w:val="24"/>
        </w:rPr>
        <w:t xml:space="preserve"> i pomieszczeń </w:t>
      </w:r>
      <w:r>
        <w:rPr>
          <w:rFonts w:ascii="Times New Roman" w:eastAsia="Calibri" w:hAnsi="Times New Roman" w:cs="Times New Roman"/>
          <w:color w:val="auto"/>
          <w:sz w:val="24"/>
          <w:szCs w:val="24"/>
        </w:rPr>
        <w:t>na realizację działań, na spotkania, pisanie   i drukowanie pism, użyczanie sprzętu biurowego),</w:t>
      </w:r>
    </w:p>
    <w:p w14:paraId="5D5363F7" w14:textId="77777777" w:rsidR="005D7773" w:rsidRDefault="00BD7AF5">
      <w:pPr>
        <w:pStyle w:val="Domylnie"/>
        <w:numPr>
          <w:ilvl w:val="0"/>
          <w:numId w:val="1"/>
        </w:numPr>
        <w:tabs>
          <w:tab w:val="clear" w:pos="720"/>
          <w:tab w:val="left" w:pos="225"/>
          <w:tab w:val="left" w:pos="510"/>
          <w:tab w:val="left" w:pos="708"/>
        </w:tabs>
        <w:spacing w:after="0" w:line="360" w:lineRule="auto"/>
        <w:ind w:left="340" w:hanging="454"/>
        <w:jc w:val="both"/>
      </w:pPr>
      <w:r>
        <w:rPr>
          <w:rFonts w:ascii="Times New Roman" w:eastAsia="Calibri" w:hAnsi="Times New Roman" w:cs="Times New Roman"/>
          <w:iCs/>
          <w:sz w:val="24"/>
          <w:szCs w:val="24"/>
        </w:rPr>
        <w:t>działalność promocyjna - Gmina promowała lokalne organizacje pozarządowe                                  i podejmowane przez nie działania na stronie interneto</w:t>
      </w:r>
      <w:r>
        <w:rPr>
          <w:rFonts w:ascii="Times New Roman" w:eastAsia="Calibri" w:hAnsi="Times New Roman" w:cs="Times New Roman"/>
          <w:iCs/>
          <w:sz w:val="24"/>
          <w:szCs w:val="24"/>
        </w:rPr>
        <w:t xml:space="preserve">wej gminy </w:t>
      </w:r>
      <w:r>
        <w:rPr>
          <w:rFonts w:ascii="Times New Roman" w:eastAsia="Calibri" w:hAnsi="Times New Roman" w:cs="Times New Roman"/>
          <w:color w:val="000000"/>
          <w:sz w:val="24"/>
          <w:szCs w:val="24"/>
        </w:rPr>
        <w:t>(zamieszczanie informacji o planowanych wydarzeniach, relacji z imprez, które organizują bądź w których uczestniczą organizacje, także informacje o ich osiągnięciach i sukcesach) oraz przekazywanie informacji mediom lokalnym,</w:t>
      </w:r>
    </w:p>
    <w:p w14:paraId="632EE910" w14:textId="77777777" w:rsidR="005D7773" w:rsidRDefault="00BD7AF5">
      <w:pPr>
        <w:pStyle w:val="Domylnie"/>
        <w:numPr>
          <w:ilvl w:val="0"/>
          <w:numId w:val="1"/>
        </w:numPr>
        <w:tabs>
          <w:tab w:val="clear" w:pos="720"/>
          <w:tab w:val="left" w:pos="225"/>
          <w:tab w:val="left" w:pos="510"/>
          <w:tab w:val="left" w:pos="708"/>
        </w:tabs>
        <w:spacing w:after="0" w:line="360" w:lineRule="auto"/>
        <w:ind w:left="340" w:hanging="454"/>
        <w:jc w:val="both"/>
      </w:pPr>
      <w:r>
        <w:rPr>
          <w:rFonts w:ascii="Times New Roman" w:eastAsia="Calibri" w:hAnsi="Times New Roman" w:cs="Times New Roman"/>
          <w:iCs/>
          <w:sz w:val="24"/>
          <w:szCs w:val="24"/>
        </w:rPr>
        <w:t>czynny udział stowar</w:t>
      </w:r>
      <w:r>
        <w:rPr>
          <w:rFonts w:ascii="Times New Roman" w:eastAsia="Calibri" w:hAnsi="Times New Roman" w:cs="Times New Roman"/>
          <w:iCs/>
          <w:sz w:val="24"/>
          <w:szCs w:val="24"/>
        </w:rPr>
        <w:t>zyszeń, KGW we współorganizowaniu różnego rodzaju imprez okolicznościowych, zawodów sportowych, turniejów itp., pomoc w wyjazdach na targi /zawody (transport).</w:t>
      </w:r>
    </w:p>
    <w:p w14:paraId="19AFE361" w14:textId="77777777" w:rsidR="005D7773" w:rsidRDefault="00BD7AF5">
      <w:pPr>
        <w:pStyle w:val="Domylnie"/>
        <w:tabs>
          <w:tab w:val="left" w:pos="225"/>
          <w:tab w:val="left" w:pos="510"/>
        </w:tabs>
        <w:spacing w:after="0" w:line="360" w:lineRule="auto"/>
        <w:jc w:val="both"/>
      </w:pPr>
      <w:r>
        <w:rPr>
          <w:rFonts w:ascii="Times New Roman" w:eastAsia="Calibri" w:hAnsi="Times New Roman" w:cs="Times New Roman"/>
          <w:iCs/>
          <w:sz w:val="24"/>
          <w:szCs w:val="24"/>
        </w:rPr>
        <w:t>Również w tym zakresie pomoc była udzielana w mniejszym stopniu, głównie z powodu braku możliwoś</w:t>
      </w:r>
      <w:r>
        <w:rPr>
          <w:rFonts w:ascii="Times New Roman" w:eastAsia="Calibri" w:hAnsi="Times New Roman" w:cs="Times New Roman"/>
          <w:iCs/>
          <w:sz w:val="24"/>
          <w:szCs w:val="24"/>
        </w:rPr>
        <w:t xml:space="preserve">ci organizacji imprez poprzez wprowadzone obostrzenia ze względu na panującą w kraju sytuację epidemiologiczną. </w:t>
      </w:r>
    </w:p>
    <w:p w14:paraId="0BB2CE8B" w14:textId="77777777" w:rsidR="005D7773" w:rsidRDefault="005D7773">
      <w:pPr>
        <w:pStyle w:val="Domylnie"/>
        <w:tabs>
          <w:tab w:val="left" w:pos="225"/>
          <w:tab w:val="left" w:pos="510"/>
        </w:tabs>
        <w:spacing w:after="0" w:line="360" w:lineRule="auto"/>
        <w:jc w:val="both"/>
        <w:rPr>
          <w:rFonts w:ascii="Times New Roman" w:eastAsia="Calibri" w:hAnsi="Times New Roman" w:cs="Times New Roman"/>
          <w:iCs/>
          <w:sz w:val="24"/>
          <w:szCs w:val="24"/>
        </w:rPr>
      </w:pPr>
    </w:p>
    <w:p w14:paraId="65AA56DA" w14:textId="77777777" w:rsidR="005D7773" w:rsidRDefault="00BD7AF5">
      <w:pPr>
        <w:pStyle w:val="Domylnie"/>
        <w:tabs>
          <w:tab w:val="clear" w:pos="708"/>
          <w:tab w:val="left" w:pos="720"/>
        </w:tabs>
        <w:spacing w:after="0" w:line="360" w:lineRule="auto"/>
        <w:jc w:val="both"/>
      </w:pPr>
      <w:r>
        <w:rPr>
          <w:rFonts w:ascii="Times New Roman" w:eastAsia="Calibri" w:hAnsi="Times New Roman" w:cs="Times New Roman"/>
          <w:b/>
          <w:bCs/>
          <w:iCs/>
          <w:sz w:val="24"/>
          <w:szCs w:val="24"/>
          <w:u w:val="single"/>
        </w:rPr>
        <w:t xml:space="preserve">Podsumowanie: </w:t>
      </w:r>
    </w:p>
    <w:p w14:paraId="52D2D76A" w14:textId="77777777" w:rsidR="005D7773" w:rsidRDefault="00BD7AF5">
      <w:pPr>
        <w:pStyle w:val="Domylnie"/>
        <w:tabs>
          <w:tab w:val="clear" w:pos="708"/>
          <w:tab w:val="left" w:pos="720"/>
        </w:tabs>
        <w:spacing w:after="0" w:line="360" w:lineRule="auto"/>
        <w:jc w:val="both"/>
      </w:pPr>
      <w:r>
        <w:rPr>
          <w:rFonts w:ascii="Times New Roman" w:eastAsia="Calibri" w:hAnsi="Times New Roman" w:cs="Times New Roman"/>
          <w:iCs/>
          <w:sz w:val="24"/>
          <w:szCs w:val="24"/>
        </w:rPr>
        <w:t>Realizacja Rocznego Programu Współpracy w 2020 roku Gminy Mrocza z organizacjami pozarządowymi  daje podstawę do wniosku, że pr</w:t>
      </w:r>
      <w:r>
        <w:rPr>
          <w:rFonts w:ascii="Times New Roman" w:eastAsia="Calibri" w:hAnsi="Times New Roman" w:cs="Times New Roman"/>
          <w:iCs/>
          <w:sz w:val="24"/>
          <w:szCs w:val="24"/>
        </w:rPr>
        <w:t>zyczynia się on do większej aktywności społecznej organizacji pozarządowych oraz bardziej racjonalnego wykorzystania środków publicznych. Działające na terenie Gminy Mrocza organizacje pozarządowe są istotnym partnerem dla Gminy. Poprzez swoje działania ak</w:t>
      </w:r>
      <w:r>
        <w:rPr>
          <w:rFonts w:ascii="Times New Roman" w:eastAsia="Calibri" w:hAnsi="Times New Roman" w:cs="Times New Roman"/>
          <w:iCs/>
          <w:sz w:val="24"/>
          <w:szCs w:val="24"/>
        </w:rPr>
        <w:t xml:space="preserve">tywizują mieszkańców, służą kultywowaniu tożsamości i kultury lokalnej oraz tradycji. W ubiegłym roku te działania były ograniczone przez sytuacje epidemiologiczną wywołaną </w:t>
      </w:r>
      <w:proofErr w:type="spellStart"/>
      <w:r>
        <w:rPr>
          <w:rFonts w:ascii="Times New Roman" w:eastAsia="Calibri" w:hAnsi="Times New Roman" w:cs="Times New Roman"/>
          <w:iCs/>
          <w:sz w:val="24"/>
          <w:szCs w:val="24"/>
        </w:rPr>
        <w:t>Covid</w:t>
      </w:r>
      <w:proofErr w:type="spellEnd"/>
      <w:r>
        <w:rPr>
          <w:rFonts w:ascii="Times New Roman" w:eastAsia="Calibri" w:hAnsi="Times New Roman" w:cs="Times New Roman"/>
          <w:iCs/>
          <w:sz w:val="24"/>
          <w:szCs w:val="24"/>
        </w:rPr>
        <w:t xml:space="preserve"> – 19. </w:t>
      </w:r>
    </w:p>
    <w:p w14:paraId="7D9EDEC3" w14:textId="77777777" w:rsidR="005D7773" w:rsidRDefault="00BD7AF5">
      <w:pPr>
        <w:pStyle w:val="Domylnie"/>
        <w:tabs>
          <w:tab w:val="clear" w:pos="708"/>
          <w:tab w:val="left" w:pos="720"/>
        </w:tabs>
        <w:spacing w:after="0" w:line="360" w:lineRule="auto"/>
        <w:ind w:right="-426"/>
        <w:jc w:val="both"/>
      </w:pPr>
      <w:r>
        <w:rPr>
          <w:rFonts w:ascii="Times New Roman" w:eastAsia="Calibri" w:hAnsi="Times New Roman" w:cs="Times New Roman"/>
          <w:iCs/>
          <w:sz w:val="24"/>
          <w:szCs w:val="24"/>
        </w:rPr>
        <w:t>Łącznie na terenie Gminy Mrocza w 2020 roku funkcjonowało 46 organizac</w:t>
      </w:r>
      <w:r>
        <w:rPr>
          <w:rFonts w:ascii="Times New Roman" w:eastAsia="Calibri" w:hAnsi="Times New Roman" w:cs="Times New Roman"/>
          <w:iCs/>
          <w:sz w:val="24"/>
          <w:szCs w:val="24"/>
        </w:rPr>
        <w:t xml:space="preserve">ji pozarządowych. </w:t>
      </w:r>
    </w:p>
    <w:p w14:paraId="52D4D633" w14:textId="77777777" w:rsidR="005D7773" w:rsidRDefault="00BD7AF5">
      <w:pPr>
        <w:pStyle w:val="Domylnie"/>
        <w:tabs>
          <w:tab w:val="clear" w:pos="708"/>
          <w:tab w:val="left" w:pos="720"/>
        </w:tabs>
        <w:spacing w:after="0" w:line="360" w:lineRule="auto"/>
        <w:jc w:val="both"/>
      </w:pPr>
      <w:r>
        <w:rPr>
          <w:rFonts w:ascii="Times New Roman" w:eastAsia="Calibri" w:hAnsi="Times New Roman" w:cs="Times New Roman"/>
          <w:iCs/>
          <w:sz w:val="24"/>
          <w:szCs w:val="24"/>
        </w:rPr>
        <w:t xml:space="preserve">Organizacje pozarządowe realizowały również zadania publiczne zlecane w ramach Otwartych Konkursów Ofert. Współpracę w tym zakresie oceniamy pozytywnie. Pobrane dotacje zostały rozliczone. W przypadku LUKS „Feniks” Mrocza oraz </w:t>
      </w:r>
      <w:r>
        <w:rPr>
          <w:rFonts w:ascii="Times New Roman" w:eastAsia="Calibri" w:hAnsi="Times New Roman" w:cs="Times New Roman"/>
          <w:iCs/>
          <w:sz w:val="24"/>
          <w:szCs w:val="24"/>
        </w:rPr>
        <w:t>Stowarzyszenia „Izyda” część dotacji została zwrócona, ponieważ nie było możliwości wykorzystać jej w całości.</w:t>
      </w:r>
    </w:p>
    <w:p w14:paraId="4A2A4A01" w14:textId="77777777" w:rsidR="005D7773" w:rsidRDefault="00BD7AF5">
      <w:pPr>
        <w:pStyle w:val="Domylnie"/>
        <w:spacing w:after="0" w:line="360" w:lineRule="auto"/>
        <w:jc w:val="both"/>
      </w:pPr>
      <w:r>
        <w:rPr>
          <w:rFonts w:ascii="Times New Roman" w:eastAsia="Calibri" w:hAnsi="Times New Roman" w:cs="Times New Roman"/>
          <w:iCs/>
          <w:sz w:val="24"/>
          <w:szCs w:val="24"/>
        </w:rPr>
        <w:t>Aby móc skuteczniej wspierać i  promować aktywność fizyczną na terenie Gminy Mrocza, postanowiono przywrócić do działania Gminną Radę Sportu  Zos</w:t>
      </w:r>
      <w:r>
        <w:rPr>
          <w:rFonts w:ascii="Times New Roman" w:eastAsia="Calibri" w:hAnsi="Times New Roman" w:cs="Times New Roman"/>
          <w:iCs/>
          <w:sz w:val="24"/>
          <w:szCs w:val="24"/>
        </w:rPr>
        <w:t xml:space="preserve">tała ona powołana Zarządzeniem Nr 0050.5.2021 Burmistrza Miasta i Gminy Mrocza z dnia 2 lutego 2021 r.                  </w:t>
      </w:r>
      <w:r>
        <w:rPr>
          <w:rFonts w:ascii="Times New Roman" w:eastAsia="Calibri" w:hAnsi="Times New Roman" w:cs="Times New Roman"/>
          <w:iCs/>
          <w:sz w:val="24"/>
          <w:szCs w:val="24"/>
        </w:rPr>
        <w:lastRenderedPageBreak/>
        <w:t>w sprawie ustalenia składu i zasad powoływania członków Gminnej Rady Sportu oraz ustalenia regulaminu jej działania.</w:t>
      </w:r>
    </w:p>
    <w:p w14:paraId="5365DC48" w14:textId="77777777" w:rsidR="005D7773" w:rsidRDefault="00BD7AF5">
      <w:pPr>
        <w:pStyle w:val="Domylnie"/>
        <w:spacing w:after="0" w:line="360" w:lineRule="auto"/>
        <w:jc w:val="both"/>
      </w:pPr>
      <w:r>
        <w:rPr>
          <w:rFonts w:ascii="Times New Roman" w:eastAsia="Calibri" w:hAnsi="Times New Roman" w:cs="Times New Roman"/>
          <w:iCs/>
          <w:sz w:val="24"/>
          <w:szCs w:val="24"/>
        </w:rPr>
        <w:t xml:space="preserve"> Zmienione zostały </w:t>
      </w:r>
      <w:r>
        <w:rPr>
          <w:rFonts w:ascii="Times New Roman" w:eastAsia="Calibri" w:hAnsi="Times New Roman" w:cs="Times New Roman"/>
          <w:iCs/>
          <w:sz w:val="24"/>
          <w:szCs w:val="24"/>
        </w:rPr>
        <w:t>również dwie uchwały dot. sportu, które mają poprawić funkcjonowanie proceduralne w zakresie sportu, tj.:</w:t>
      </w:r>
    </w:p>
    <w:p w14:paraId="05C0A0C8" w14:textId="77777777" w:rsidR="005D7773" w:rsidRDefault="00BD7AF5">
      <w:pPr>
        <w:pStyle w:val="Domylnie"/>
        <w:spacing w:after="0" w:line="360" w:lineRule="auto"/>
        <w:jc w:val="both"/>
      </w:pPr>
      <w:r>
        <w:rPr>
          <w:rFonts w:ascii="Times New Roman" w:eastAsia="Calibri" w:hAnsi="Times New Roman" w:cs="Times New Roman"/>
          <w:iCs/>
          <w:sz w:val="24"/>
          <w:szCs w:val="24"/>
        </w:rPr>
        <w:t xml:space="preserve">-  Uchwała nr XXXI/246/2021 Rady Miejskiej z dnia 29 stycznia 2021 </w:t>
      </w:r>
      <w:r>
        <w:rPr>
          <w:rFonts w:ascii="Times New Roman" w:hAnsi="Times New Roman"/>
          <w:sz w:val="24"/>
          <w:szCs w:val="24"/>
        </w:rPr>
        <w:t>w sprawie określenia warunków i trybu wspierania finansowego rozwoju sportu na tere</w:t>
      </w:r>
      <w:r>
        <w:rPr>
          <w:rFonts w:ascii="Times New Roman" w:hAnsi="Times New Roman"/>
          <w:sz w:val="24"/>
          <w:szCs w:val="24"/>
        </w:rPr>
        <w:t>nie Gminy Mrocza</w:t>
      </w:r>
    </w:p>
    <w:p w14:paraId="49E4DE57" w14:textId="77777777" w:rsidR="005D7773" w:rsidRDefault="00BD7AF5">
      <w:pPr>
        <w:pStyle w:val="Domylnie"/>
        <w:spacing w:after="0" w:line="360" w:lineRule="auto"/>
        <w:jc w:val="both"/>
      </w:pPr>
      <w:r>
        <w:rPr>
          <w:rFonts w:ascii="Times New Roman" w:hAnsi="Times New Roman"/>
          <w:sz w:val="24"/>
          <w:szCs w:val="24"/>
        </w:rPr>
        <w:t>- Uchwała nr XXXII/249/2021 Rady Miejskiej z dnia 26 lutego 2021 w sprawie szczegółowych zasad, trybu przyznawania, pozbawiania oraz rodzajów i wysokości okresowych stypendiów sportowych, nagród   i wyróżnień dla osób fizycznych za osiągni</w:t>
      </w:r>
      <w:r>
        <w:rPr>
          <w:rFonts w:ascii="Times New Roman" w:hAnsi="Times New Roman"/>
          <w:sz w:val="24"/>
          <w:szCs w:val="24"/>
        </w:rPr>
        <w:t>ęte wyniki sportowe oraz osiągnięcia   w działalności sportowej.</w:t>
      </w:r>
    </w:p>
    <w:p w14:paraId="6C328698" w14:textId="77777777" w:rsidR="005D7773" w:rsidRDefault="005D7773">
      <w:pPr>
        <w:pStyle w:val="Domylnie"/>
        <w:tabs>
          <w:tab w:val="clear" w:pos="708"/>
          <w:tab w:val="left" w:pos="720"/>
        </w:tabs>
        <w:spacing w:after="0" w:line="360" w:lineRule="auto"/>
        <w:ind w:right="-426"/>
        <w:jc w:val="both"/>
      </w:pPr>
    </w:p>
    <w:p w14:paraId="69627100" w14:textId="77777777" w:rsidR="005D7773" w:rsidRDefault="00BD7AF5">
      <w:pPr>
        <w:pStyle w:val="Akapitzlist"/>
        <w:tabs>
          <w:tab w:val="left" w:pos="-741"/>
          <w:tab w:val="left" w:pos="-457"/>
          <w:tab w:val="left" w:pos="-258"/>
          <w:tab w:val="left" w:pos="-237"/>
          <w:tab w:val="left" w:pos="-173"/>
          <w:tab w:val="left" w:pos="225"/>
        </w:tabs>
        <w:spacing w:after="0" w:line="360" w:lineRule="auto"/>
        <w:ind w:left="-483"/>
        <w:jc w:val="both"/>
      </w:pPr>
      <w:r>
        <w:rPr>
          <w:rFonts w:ascii="Times New Roman" w:hAnsi="Times New Roman" w:cs="Times New Roman"/>
          <w:i/>
          <w:sz w:val="21"/>
          <w:szCs w:val="21"/>
          <w:u w:val="single"/>
        </w:rPr>
        <w:t xml:space="preserve">Opracowano dnia 14.04.2021 r. </w:t>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u w:val="single"/>
        </w:rPr>
        <w:t>Zatwierdził:</w:t>
      </w:r>
    </w:p>
    <w:p w14:paraId="0095E98A" w14:textId="77777777" w:rsidR="005D7773" w:rsidRDefault="00BD7AF5">
      <w:pPr>
        <w:pStyle w:val="Akapitzlist"/>
        <w:tabs>
          <w:tab w:val="left" w:pos="-741"/>
          <w:tab w:val="left" w:pos="-457"/>
          <w:tab w:val="left" w:pos="-258"/>
          <w:tab w:val="left" w:pos="-237"/>
          <w:tab w:val="left" w:pos="-173"/>
          <w:tab w:val="left" w:pos="225"/>
        </w:tabs>
        <w:spacing w:after="0" w:line="360" w:lineRule="auto"/>
        <w:ind w:left="-483"/>
        <w:jc w:val="both"/>
      </w:pPr>
      <w:r>
        <w:rPr>
          <w:rFonts w:ascii="Times New Roman" w:hAnsi="Times New Roman" w:cs="Times New Roman"/>
          <w:i/>
          <w:sz w:val="21"/>
          <w:szCs w:val="21"/>
        </w:rPr>
        <w:t xml:space="preserve">Referat Obsługi Administracyjnej i Promocji </w:t>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p>
    <w:p w14:paraId="122D1320" w14:textId="77777777" w:rsidR="005D7773" w:rsidRDefault="00BD7AF5">
      <w:pPr>
        <w:pStyle w:val="Akapitzlist"/>
        <w:tabs>
          <w:tab w:val="left" w:pos="-741"/>
          <w:tab w:val="left" w:pos="-457"/>
          <w:tab w:val="left" w:pos="-258"/>
          <w:tab w:val="left" w:pos="-237"/>
          <w:tab w:val="left" w:pos="-173"/>
          <w:tab w:val="left" w:pos="225"/>
        </w:tabs>
        <w:spacing w:after="0" w:line="360" w:lineRule="auto"/>
        <w:ind w:left="-483"/>
        <w:jc w:val="both"/>
      </w:pPr>
      <w:r>
        <w:rPr>
          <w:rFonts w:ascii="Times New Roman" w:hAnsi="Times New Roman" w:cs="Times New Roman"/>
          <w:i/>
          <w:sz w:val="21"/>
          <w:szCs w:val="21"/>
        </w:rPr>
        <w:tab/>
        <w:t xml:space="preserve">Joanna Murawiec – Kierownik Referatu </w:t>
      </w:r>
    </w:p>
    <w:p w14:paraId="66436ABF" w14:textId="77777777" w:rsidR="005D7773" w:rsidRDefault="00BD7AF5">
      <w:pPr>
        <w:pStyle w:val="Akapitzlist"/>
        <w:tabs>
          <w:tab w:val="left" w:pos="-741"/>
          <w:tab w:val="left" w:pos="-457"/>
          <w:tab w:val="left" w:pos="-258"/>
          <w:tab w:val="left" w:pos="-237"/>
          <w:tab w:val="left" w:pos="-173"/>
          <w:tab w:val="left" w:pos="225"/>
        </w:tabs>
        <w:spacing w:before="684" w:after="684" w:line="360" w:lineRule="auto"/>
        <w:ind w:left="-483"/>
        <w:jc w:val="both"/>
      </w:pPr>
      <w:r>
        <w:rPr>
          <w:rFonts w:ascii="Times New Roman" w:hAnsi="Times New Roman" w:cs="Times New Roman"/>
          <w:i/>
          <w:sz w:val="21"/>
          <w:szCs w:val="21"/>
        </w:rPr>
        <w:t xml:space="preserve">Ewelina Musiał – mł. referent ds. promocji </w:t>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r>
        <w:rPr>
          <w:rFonts w:ascii="Times New Roman" w:hAnsi="Times New Roman" w:cs="Times New Roman"/>
          <w:i/>
          <w:sz w:val="21"/>
          <w:szCs w:val="21"/>
        </w:rPr>
        <w:tab/>
      </w:r>
    </w:p>
    <w:sectPr w:rsidR="005D7773">
      <w:footerReference w:type="even" r:id="rId17"/>
      <w:footerReference w:type="default" r:id="rId18"/>
      <w:pgSz w:w="11906" w:h="16838"/>
      <w:pgMar w:top="1417" w:right="1417" w:bottom="1417" w:left="1417" w:header="0" w:footer="288" w:gutter="0"/>
      <w:cols w:space="708"/>
      <w:formProt w:val="0"/>
      <w:docGrid w:linePitch="360" w:charSpace="344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396D6" w14:textId="77777777" w:rsidR="00000000" w:rsidRDefault="00BD7AF5">
      <w:r>
        <w:separator/>
      </w:r>
    </w:p>
  </w:endnote>
  <w:endnote w:type="continuationSeparator" w:id="0">
    <w:p w14:paraId="10212D9C" w14:textId="77777777" w:rsidR="00000000" w:rsidRDefault="00BD7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EE"/>
    <w:family w:val="roman"/>
    <w:pitch w:val="variable"/>
    <w:sig w:usb0="E0000AFF" w:usb1="500078FF" w:usb2="00000021" w:usb3="00000000" w:csb0="000001BF" w:csb1="00000000"/>
  </w:font>
  <w:font w:name="Lucida Sans Unicode">
    <w:panose1 w:val="020B0602030504020204"/>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00"/>
    <w:family w:val="roman"/>
    <w:notTrueType/>
    <w:pitch w:val="default"/>
  </w:font>
  <w:font w:name="Liberation Sans">
    <w:altName w:val="Arial"/>
    <w:panose1 w:val="020B0604020202020204"/>
    <w:charset w:val="EE"/>
    <w:family w:val="roman"/>
    <w:pitch w:val="variable"/>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font>
  <w:font w:name="Tahoma">
    <w:panose1 w:val="020B0604030504040204"/>
    <w:charset w:val="EE"/>
    <w:family w:val="roman"/>
    <w:pitch w:val="variable"/>
  </w:font>
  <w:font w:name="OpenSymbol">
    <w:altName w:val="Arial Unicode MS"/>
    <w:panose1 w:val="05010000000000000000"/>
    <w:charset w:val="EE"/>
    <w:family w:val="roman"/>
    <w:pitch w:val="variable"/>
  </w:font>
  <w:font w:name="Calibri">
    <w:panose1 w:val="020F0502020204030204"/>
    <w:charset w:val="EE"/>
    <w:family w:val="swiss"/>
    <w:pitch w:val="variable"/>
    <w:sig w:usb0="E4002EFF" w:usb1="C000247B" w:usb2="00000009" w:usb3="00000000" w:csb0="000001FF" w:csb1="00000000"/>
  </w:font>
  <w:font w:name="Andale Sans UI">
    <w:panose1 w:val="00000000000000000000"/>
    <w:charset w:val="00"/>
    <w:family w:val="roman"/>
    <w:notTrueType/>
    <w:pitch w:val="default"/>
  </w:font>
  <w:font w:name="Arial Unicode MS">
    <w:panose1 w:val="020B0604020202020204"/>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3D0E6" w14:textId="77777777" w:rsidR="005D7773" w:rsidRDefault="00BD7AF5">
    <w:pPr>
      <w:pStyle w:val="Domylnie"/>
      <w:jc w:val="right"/>
    </w:pPr>
    <w:r>
      <w:tab/>
    </w:r>
    <w:r>
      <w:tab/>
    </w:r>
    <w:r>
      <w:tab/>
    </w:r>
    <w:r>
      <w:tab/>
    </w:r>
    <w:r>
      <w:tab/>
    </w:r>
    <w:r>
      <w:tab/>
    </w:r>
    <w:r>
      <w:tab/>
    </w:r>
    <w:r>
      <w:tab/>
    </w:r>
    <w:r>
      <w:tab/>
    </w:r>
    <w:r>
      <w:tab/>
    </w:r>
    <w:r>
      <w:tab/>
    </w:r>
    <w:r>
      <w:fldChar w:fldCharType="begin"/>
    </w:r>
    <w:r>
      <w:instrText>PAGE</w:instrText>
    </w:r>
    <w:r>
      <w:fldChar w:fldCharType="separate"/>
    </w:r>
    <w:r>
      <w:t>10</w:t>
    </w:r>
    <w:r>
      <w:fldChar w:fldCharType="end"/>
    </w:r>
  </w:p>
  <w:p w14:paraId="0BE1B2DE" w14:textId="77777777" w:rsidR="005D7773" w:rsidRDefault="005D7773">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23813" w14:textId="77777777" w:rsidR="005D7773" w:rsidRDefault="00BD7AF5">
    <w:pPr>
      <w:pStyle w:val="Stopka"/>
      <w:jc w:val="right"/>
    </w:pPr>
    <w:r>
      <w:fldChar w:fldCharType="begin"/>
    </w:r>
    <w:r>
      <w:instrText>PAGE</w:instrText>
    </w:r>
    <w:r>
      <w:fldChar w:fldCharType="separate"/>
    </w:r>
    <w:r>
      <w:t>11</w:t>
    </w:r>
    <w:r>
      <w:fldChar w:fldCharType="end"/>
    </w:r>
  </w:p>
  <w:p w14:paraId="0BCDFCA9" w14:textId="77777777" w:rsidR="005D7773" w:rsidRDefault="005D7773">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73A163" w14:textId="77777777" w:rsidR="00000000" w:rsidRDefault="00BD7AF5">
      <w:r>
        <w:separator/>
      </w:r>
    </w:p>
  </w:footnote>
  <w:footnote w:type="continuationSeparator" w:id="0">
    <w:p w14:paraId="5D62F6FF" w14:textId="77777777" w:rsidR="00000000" w:rsidRDefault="00BD7A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B30AB9"/>
    <w:multiLevelType w:val="multilevel"/>
    <w:tmpl w:val="0664828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E114C1A"/>
    <w:multiLevelType w:val="multilevel"/>
    <w:tmpl w:val="951E07C0"/>
    <w:lvl w:ilvl="0">
      <w:start w:val="1"/>
      <w:numFmt w:val="bullet"/>
      <w:lvlText w:val=""/>
      <w:lvlJc w:val="left"/>
      <w:pPr>
        <w:ind w:left="780" w:hanging="360"/>
      </w:pPr>
      <w:rPr>
        <w:rFonts w:ascii="Wingdings" w:hAnsi="Wingdings" w:cs="Wingdings" w:hint="default"/>
        <w:b/>
        <w:sz w:val="24"/>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2" w15:restartNumberingAfterBreak="0">
    <w:nsid w:val="459B1FF4"/>
    <w:multiLevelType w:val="multilevel"/>
    <w:tmpl w:val="36DA9E00"/>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6DA52D77"/>
    <w:multiLevelType w:val="multilevel"/>
    <w:tmpl w:val="C4F6A02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7773"/>
    <w:rsid w:val="005D7773"/>
    <w:rsid w:val="00BD7AF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C2E33"/>
  <w15:docId w15:val="{EBA88EB6-244E-40E6-A979-A4096FF7E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Lucida Sans Unicode" w:hAnsi="Liberation Serif" w:cs="Mangal"/>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agwek"/>
    <w:uiPriority w:val="9"/>
    <w:qFormat/>
    <w:pPr>
      <w:tabs>
        <w:tab w:val="left" w:pos="2520"/>
      </w:tabs>
      <w:spacing w:before="0" w:after="0" w:line="100" w:lineRule="atLeast"/>
      <w:ind w:left="360" w:hanging="360"/>
      <w:jc w:val="center"/>
      <w:outlineLvl w:val="0"/>
    </w:pPr>
    <w:rPr>
      <w:rFonts w:ascii="Times New Roman" w:hAnsi="Times New Roman" w:cs="Times New Roman"/>
      <w:b/>
      <w:bCs/>
      <w:sz w:val="24"/>
      <w:szCs w:val="20"/>
    </w:rPr>
  </w:style>
  <w:style w:type="paragraph" w:styleId="Nagwek2">
    <w:name w:val="heading 2"/>
    <w:basedOn w:val="Nagwek"/>
    <w:uiPriority w:val="9"/>
    <w:semiHidden/>
    <w:unhideWhenUsed/>
    <w:qFormat/>
    <w:pPr>
      <w:outlineLvl w:val="1"/>
    </w:pPr>
  </w:style>
  <w:style w:type="paragraph" w:styleId="Nagwek3">
    <w:name w:val="heading 3"/>
    <w:basedOn w:val="Nagwek"/>
    <w:uiPriority w:val="9"/>
    <w:semiHidden/>
    <w:unhideWhenUsed/>
    <w:qFormat/>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wcityZnak">
    <w:name w:val="Tekst podstawowy wcięty Znak"/>
    <w:basedOn w:val="Domylnaczcionkaakapitu"/>
    <w:qFormat/>
    <w:rPr>
      <w:rFonts w:ascii="Times New Roman" w:eastAsia="Times New Roman" w:hAnsi="Times New Roman" w:cs="Times New Roman"/>
      <w:b/>
      <w:sz w:val="28"/>
      <w:szCs w:val="28"/>
      <w:lang w:eastAsia="pl-PL"/>
    </w:rPr>
  </w:style>
  <w:style w:type="character" w:customStyle="1" w:styleId="StopkaZnak">
    <w:name w:val="Stopka Znak"/>
    <w:basedOn w:val="Domylnaczcionkaakapitu"/>
    <w:qFormat/>
    <w:rPr>
      <w:rFonts w:ascii="Times New Roman" w:eastAsia="Times New Roman" w:hAnsi="Times New Roman" w:cs="Times New Roman"/>
      <w:sz w:val="20"/>
      <w:szCs w:val="20"/>
      <w:lang w:eastAsia="pl-PL"/>
    </w:rPr>
  </w:style>
  <w:style w:type="character" w:styleId="Numerstrony">
    <w:name w:val="page number"/>
    <w:basedOn w:val="Domylnaczcionkaakapitu"/>
    <w:qFormat/>
  </w:style>
  <w:style w:type="character" w:customStyle="1" w:styleId="TekstpodstawowyZnak">
    <w:name w:val="Tekst podstawowy Znak"/>
    <w:basedOn w:val="Domylnaczcionkaakapitu"/>
    <w:qFormat/>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qFormat/>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qFormat/>
    <w:rPr>
      <w:rFonts w:ascii="Times New Roman" w:eastAsia="Times New Roman" w:hAnsi="Times New Roman" w:cs="Times New Roman"/>
      <w:sz w:val="20"/>
      <w:szCs w:val="20"/>
      <w:lang w:eastAsia="pl-PL"/>
    </w:rPr>
  </w:style>
  <w:style w:type="character" w:customStyle="1" w:styleId="FootnoteCharacters">
    <w:name w:val="Footnote Characters"/>
    <w:basedOn w:val="Domylnaczcionkaakapitu"/>
    <w:qFormat/>
    <w:rPr>
      <w:vertAlign w:val="superscript"/>
    </w:rPr>
  </w:style>
  <w:style w:type="character" w:customStyle="1" w:styleId="FootnoteAnchor">
    <w:name w:val="Footnote Anchor"/>
    <w:qFormat/>
    <w:rPr>
      <w:vertAlign w:val="superscript"/>
    </w:rPr>
  </w:style>
  <w:style w:type="character" w:customStyle="1" w:styleId="czeinternetowe">
    <w:name w:val="Łącze internetowe"/>
    <w:qFormat/>
    <w:rPr>
      <w:color w:val="000080"/>
      <w:u w:val="single"/>
    </w:rPr>
  </w:style>
  <w:style w:type="character" w:customStyle="1" w:styleId="Mocnowyrniony">
    <w:name w:val="Mocno wyróżniony"/>
    <w:basedOn w:val="Domylnaczcionkaakapitu"/>
    <w:qFormat/>
    <w:rPr>
      <w:b/>
      <w:bCs/>
    </w:rPr>
  </w:style>
  <w:style w:type="character" w:customStyle="1" w:styleId="Nagwek1Znak">
    <w:name w:val="Nagłówek 1 Znak"/>
    <w:basedOn w:val="Domylnaczcionkaakapitu"/>
    <w:qFormat/>
    <w:rPr>
      <w:rFonts w:ascii="Times New Roman" w:eastAsia="Lucida Sans Unicode" w:hAnsi="Times New Roman" w:cs="Times New Roman"/>
      <w:b/>
      <w:bCs/>
      <w:sz w:val="24"/>
      <w:szCs w:val="20"/>
    </w:rPr>
  </w:style>
  <w:style w:type="character" w:customStyle="1" w:styleId="TytuZnak">
    <w:name w:val="Tytuł Znak"/>
    <w:basedOn w:val="Domylnaczcionkaakapitu"/>
    <w:qFormat/>
    <w:rPr>
      <w:rFonts w:ascii="Times New Roman" w:eastAsia="Lucida Sans Unicode" w:hAnsi="Times New Roman" w:cs="Times New Roman"/>
      <w:b/>
      <w:bCs/>
      <w:sz w:val="24"/>
      <w:szCs w:val="20"/>
    </w:rPr>
  </w:style>
  <w:style w:type="character" w:customStyle="1" w:styleId="PodtytuZnak">
    <w:name w:val="Podtytuł Znak"/>
    <w:basedOn w:val="Domylnaczcionkaakapitu"/>
    <w:qFormat/>
    <w:rPr>
      <w:rFonts w:ascii="Cambria" w:hAnsi="Cambria"/>
      <w:i/>
      <w:iCs/>
      <w:color w:val="4F81BD"/>
      <w:spacing w:val="15"/>
      <w:sz w:val="24"/>
      <w:szCs w:val="24"/>
    </w:rPr>
  </w:style>
  <w:style w:type="character" w:customStyle="1" w:styleId="TekstdymkaZnak">
    <w:name w:val="Tekst dymka Znak"/>
    <w:basedOn w:val="Domylnaczcionkaakapitu"/>
    <w:qFormat/>
    <w:rPr>
      <w:rFonts w:ascii="Tahoma" w:hAnsi="Tahoma" w:cs="Tahoma"/>
      <w:sz w:val="16"/>
      <w:szCs w:val="16"/>
    </w:rPr>
  </w:style>
  <w:style w:type="character" w:customStyle="1" w:styleId="Znakiwypunktowania">
    <w:name w:val="Znaki wypunktowania"/>
    <w:qFormat/>
    <w:rPr>
      <w:rFonts w:ascii="OpenSymbol" w:eastAsia="OpenSymbol" w:hAnsi="OpenSymbol" w:cs="OpenSymbol"/>
    </w:rPr>
  </w:style>
  <w:style w:type="character" w:customStyle="1" w:styleId="TekstpodstawowywcityZnak1">
    <w:name w:val="Tekst podstawowy wcięty Znak1"/>
    <w:basedOn w:val="Domylnaczcionkaakapitu"/>
    <w:qFormat/>
    <w:rPr>
      <w:color w:val="00000A"/>
      <w:sz w:val="24"/>
      <w:szCs w:val="21"/>
    </w:rPr>
  </w:style>
  <w:style w:type="character" w:customStyle="1" w:styleId="Znakinumeracji">
    <w:name w:val="Znaki numeracji"/>
    <w:qFormat/>
  </w:style>
  <w:style w:type="character" w:customStyle="1" w:styleId="ListLabel1">
    <w:name w:val="ListLabel 1"/>
    <w:qFormat/>
    <w:rPr>
      <w:rFonts w:cs="Wingdings"/>
      <w:b/>
      <w:sz w:val="24"/>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ascii="Times New Roman" w:hAnsi="Times New Roman" w:cs="Wingdings"/>
      <w:sz w:val="24"/>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cs="Symbol"/>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ascii="Times New Roman" w:eastAsia="Calibri" w:hAnsi="Times New Roman" w:cs="Times New Roman"/>
      <w:color w:val="000000"/>
      <w:sz w:val="24"/>
      <w:szCs w:val="24"/>
      <w:u w:val="none"/>
    </w:rPr>
  </w:style>
  <w:style w:type="character" w:customStyle="1" w:styleId="ListLabel20">
    <w:name w:val="ListLabel 20"/>
    <w:qFormat/>
    <w:rPr>
      <w:rFonts w:cs="Wingdings"/>
      <w:b/>
      <w:sz w:val="24"/>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ascii="Times New Roman" w:hAnsi="Times New Roman" w:cs="Wingdings"/>
      <w:sz w:val="24"/>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ascii="Times New Roman" w:eastAsia="Calibri" w:hAnsi="Times New Roman" w:cs="Times New Roman"/>
      <w:color w:val="000000"/>
      <w:sz w:val="24"/>
      <w:szCs w:val="24"/>
      <w:u w:val="none"/>
    </w:rPr>
  </w:style>
  <w:style w:type="character" w:customStyle="1" w:styleId="ListLabel39">
    <w:name w:val="ListLabel 39"/>
    <w:qFormat/>
    <w:rPr>
      <w:rFonts w:cs="Wingdings"/>
      <w:b/>
      <w:sz w:val="24"/>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ascii="Times New Roman" w:hAnsi="Times New Roman" w:cs="Wingdings"/>
      <w:sz w:val="24"/>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ascii="Times New Roman" w:eastAsia="Calibri" w:hAnsi="Times New Roman" w:cs="Times New Roman"/>
      <w:color w:val="000000"/>
      <w:sz w:val="24"/>
      <w:szCs w:val="24"/>
      <w:u w:val="none"/>
    </w:rPr>
  </w:style>
  <w:style w:type="character" w:customStyle="1" w:styleId="ListLabel58">
    <w:name w:val="ListLabel 58"/>
    <w:qFormat/>
    <w:rPr>
      <w:rFonts w:cs="Wingdings"/>
      <w:b/>
      <w:sz w:val="24"/>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Wingdings"/>
      <w:sz w:val="24"/>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ascii="Times New Roman" w:eastAsia="Calibri" w:hAnsi="Times New Roman" w:cs="Times New Roman"/>
      <w:color w:val="000000"/>
      <w:sz w:val="24"/>
      <w:szCs w:val="24"/>
      <w:u w:val="none"/>
    </w:rPr>
  </w:style>
  <w:style w:type="character" w:customStyle="1" w:styleId="ListLabel77">
    <w:name w:val="ListLabel 77"/>
    <w:qFormat/>
    <w:rPr>
      <w:rFonts w:cs="Wingdings"/>
      <w:b/>
      <w:sz w:val="24"/>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Wingdings"/>
      <w:sz w:val="24"/>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ascii="Times New Roman" w:eastAsia="Calibri" w:hAnsi="Times New Roman" w:cs="Times New Roman"/>
      <w:color w:val="000000"/>
      <w:sz w:val="24"/>
      <w:szCs w:val="24"/>
      <w:u w:val="none"/>
    </w:rPr>
  </w:style>
  <w:style w:type="character" w:customStyle="1" w:styleId="ListLabel96">
    <w:name w:val="ListLabel 96"/>
    <w:qFormat/>
    <w:rPr>
      <w:rFonts w:cs="Wingdings"/>
      <w:b/>
      <w:sz w:val="24"/>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Wingdings"/>
      <w:sz w:val="24"/>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ascii="Times New Roman" w:eastAsia="Calibri" w:hAnsi="Times New Roman" w:cs="Times New Roman"/>
      <w:color w:val="000000"/>
      <w:sz w:val="24"/>
      <w:szCs w:val="24"/>
      <w:u w:val="none"/>
    </w:rPr>
  </w:style>
  <w:style w:type="character" w:styleId="Odwoaniedokomentarza">
    <w:name w:val="annotation reference"/>
    <w:basedOn w:val="Domylnaczcionkaakapitu"/>
    <w:uiPriority w:val="99"/>
    <w:semiHidden/>
    <w:unhideWhenUsed/>
    <w:qFormat/>
    <w:rsid w:val="00ED0FB8"/>
    <w:rPr>
      <w:sz w:val="16"/>
      <w:szCs w:val="16"/>
    </w:rPr>
  </w:style>
  <w:style w:type="character" w:customStyle="1" w:styleId="TekstkomentarzaZnak">
    <w:name w:val="Tekst komentarza Znak"/>
    <w:basedOn w:val="Domylnaczcionkaakapitu"/>
    <w:link w:val="Tekstkomentarza"/>
    <w:uiPriority w:val="99"/>
    <w:semiHidden/>
    <w:qFormat/>
    <w:rsid w:val="00ED0FB8"/>
    <w:rPr>
      <w:szCs w:val="18"/>
    </w:rPr>
  </w:style>
  <w:style w:type="character" w:customStyle="1" w:styleId="TematkomentarzaZnak">
    <w:name w:val="Temat komentarza Znak"/>
    <w:basedOn w:val="TekstkomentarzaZnak"/>
    <w:link w:val="Tematkomentarza"/>
    <w:uiPriority w:val="99"/>
    <w:semiHidden/>
    <w:qFormat/>
    <w:rsid w:val="00ED0FB8"/>
    <w:rPr>
      <w:b/>
      <w:bCs/>
      <w:szCs w:val="18"/>
    </w:rPr>
  </w:style>
  <w:style w:type="character" w:customStyle="1" w:styleId="ListLabel115">
    <w:name w:val="ListLabel 115"/>
    <w:qFormat/>
    <w:rPr>
      <w:rFonts w:ascii="Times New Roman" w:hAnsi="Times New Roman" w:cs="Wingdings"/>
      <w:b/>
      <w:sz w:val="24"/>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Wingdings"/>
      <w:sz w:val="24"/>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ascii="Times New Roman" w:eastAsia="Calibri" w:hAnsi="Times New Roman" w:cs="Times New Roman"/>
      <w:color w:val="000000"/>
      <w:sz w:val="24"/>
      <w:szCs w:val="24"/>
      <w:u w:val="none"/>
    </w:rPr>
  </w:style>
  <w:style w:type="character" w:customStyle="1" w:styleId="ListLabel134">
    <w:name w:val="ListLabel 134"/>
    <w:qFormat/>
    <w:rPr>
      <w:rFonts w:ascii="Times New Roman" w:hAnsi="Times New Roman" w:cs="Wingdings"/>
      <w:b/>
      <w:sz w:val="24"/>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cs="Wingdings"/>
      <w:sz w:val="24"/>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eastAsia="Calibri" w:hAnsi="Times New Roman" w:cs="Times New Roman"/>
      <w:color w:val="000000"/>
      <w:sz w:val="24"/>
      <w:szCs w:val="24"/>
      <w:u w:val="none"/>
    </w:rPr>
  </w:style>
  <w:style w:type="character" w:customStyle="1" w:styleId="ListLabel153">
    <w:name w:val="ListLabel 153"/>
    <w:qFormat/>
    <w:rPr>
      <w:rFonts w:ascii="Times New Roman" w:hAnsi="Times New Roman" w:cs="Wingdings"/>
      <w:b/>
      <w:sz w:val="24"/>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rFonts w:cs="Symbol"/>
    </w:rPr>
  </w:style>
  <w:style w:type="character" w:customStyle="1" w:styleId="ListLabel160">
    <w:name w:val="ListLabel 160"/>
    <w:qFormat/>
    <w:rPr>
      <w:rFonts w:cs="Courier New"/>
    </w:rPr>
  </w:style>
  <w:style w:type="character" w:customStyle="1" w:styleId="ListLabel161">
    <w:name w:val="ListLabel 161"/>
    <w:qFormat/>
    <w:rPr>
      <w:rFonts w:cs="Wingdings"/>
    </w:rPr>
  </w:style>
  <w:style w:type="character" w:customStyle="1" w:styleId="ListLabel162">
    <w:name w:val="ListLabel 162"/>
    <w:qFormat/>
    <w:rPr>
      <w:rFonts w:cs="Wingdings"/>
      <w:sz w:val="24"/>
    </w:rPr>
  </w:style>
  <w:style w:type="character" w:customStyle="1" w:styleId="ListLabel163">
    <w:name w:val="ListLabel 163"/>
    <w:qFormat/>
    <w:rPr>
      <w:rFonts w:cs="Courier New"/>
    </w:rPr>
  </w:style>
  <w:style w:type="character" w:customStyle="1" w:styleId="ListLabel164">
    <w:name w:val="ListLabel 164"/>
    <w:qFormat/>
    <w:rPr>
      <w:rFonts w:cs="Wingdings"/>
    </w:rPr>
  </w:style>
  <w:style w:type="character" w:customStyle="1" w:styleId="ListLabel165">
    <w:name w:val="ListLabel 165"/>
    <w:qFormat/>
    <w:rPr>
      <w:rFonts w:cs="Symbol"/>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ascii="Times New Roman" w:eastAsia="Calibri" w:hAnsi="Times New Roman" w:cs="Times New Roman"/>
      <w:color w:val="000000"/>
      <w:sz w:val="24"/>
      <w:szCs w:val="24"/>
      <w:u w:val="none"/>
    </w:rPr>
  </w:style>
  <w:style w:type="character" w:customStyle="1" w:styleId="ListLabel172">
    <w:name w:val="ListLabel 172"/>
    <w:qFormat/>
    <w:rPr>
      <w:rFonts w:ascii="Times New Roman" w:hAnsi="Times New Roman" w:cs="Wingdings"/>
      <w:b/>
      <w:sz w:val="24"/>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Wingdings"/>
      <w:sz w:val="24"/>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ascii="Times New Roman" w:eastAsia="Calibri" w:hAnsi="Times New Roman" w:cs="Times New Roman"/>
      <w:color w:val="000000"/>
      <w:sz w:val="24"/>
      <w:szCs w:val="24"/>
      <w:u w:val="none"/>
    </w:rPr>
  </w:style>
  <w:style w:type="character" w:customStyle="1" w:styleId="ListLabel191">
    <w:name w:val="ListLabel 191"/>
    <w:qFormat/>
    <w:rPr>
      <w:rFonts w:ascii="Times New Roman" w:hAnsi="Times New Roman" w:cs="Wingdings"/>
      <w:b/>
      <w:sz w:val="24"/>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cs="Symbol"/>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rFonts w:cs="Wingdings"/>
      <w:sz w:val="24"/>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Times New Roman" w:eastAsia="Calibri" w:hAnsi="Times New Roman" w:cs="Times New Roman"/>
      <w:color w:val="000000"/>
      <w:sz w:val="24"/>
      <w:szCs w:val="24"/>
      <w:u w:val="none"/>
    </w:rPr>
  </w:style>
  <w:style w:type="character" w:customStyle="1" w:styleId="ListLabel210">
    <w:name w:val="ListLabel 210"/>
    <w:qFormat/>
    <w:rPr>
      <w:rFonts w:ascii="Times New Roman" w:hAnsi="Times New Roman" w:cs="Wingdings"/>
      <w:b/>
      <w:sz w:val="24"/>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Symbol"/>
    </w:rPr>
  </w:style>
  <w:style w:type="character" w:customStyle="1" w:styleId="ListLabel214">
    <w:name w:val="ListLabel 214"/>
    <w:qFormat/>
    <w:rPr>
      <w:rFonts w:cs="Courier New"/>
    </w:rPr>
  </w:style>
  <w:style w:type="character" w:customStyle="1" w:styleId="ListLabel215">
    <w:name w:val="ListLabel 215"/>
    <w:qFormat/>
    <w:rPr>
      <w:rFonts w:cs="Wingdings"/>
    </w:rPr>
  </w:style>
  <w:style w:type="character" w:customStyle="1" w:styleId="ListLabel216">
    <w:name w:val="ListLabel 216"/>
    <w:qFormat/>
    <w:rPr>
      <w:rFonts w:cs="Symbol"/>
    </w:rPr>
  </w:style>
  <w:style w:type="character" w:customStyle="1" w:styleId="ListLabel217">
    <w:name w:val="ListLabel 217"/>
    <w:qFormat/>
    <w:rPr>
      <w:rFonts w:cs="Courier New"/>
    </w:rPr>
  </w:style>
  <w:style w:type="character" w:customStyle="1" w:styleId="ListLabel218">
    <w:name w:val="ListLabel 218"/>
    <w:qFormat/>
    <w:rPr>
      <w:rFonts w:cs="Wingdings"/>
    </w:rPr>
  </w:style>
  <w:style w:type="character" w:customStyle="1" w:styleId="ListLabel219">
    <w:name w:val="ListLabel 219"/>
    <w:qFormat/>
    <w:rPr>
      <w:rFonts w:cs="Wingdings"/>
      <w:sz w:val="24"/>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cs="Symbol"/>
    </w:rPr>
  </w:style>
  <w:style w:type="character" w:customStyle="1" w:styleId="ListLabel226">
    <w:name w:val="ListLabel 226"/>
    <w:qFormat/>
    <w:rPr>
      <w:rFonts w:cs="Courier New"/>
    </w:rPr>
  </w:style>
  <w:style w:type="character" w:customStyle="1" w:styleId="ListLabel227">
    <w:name w:val="ListLabel 227"/>
    <w:qFormat/>
    <w:rPr>
      <w:rFonts w:cs="Wingdings"/>
    </w:rPr>
  </w:style>
  <w:style w:type="character" w:customStyle="1" w:styleId="ListLabel228">
    <w:name w:val="ListLabel 228"/>
    <w:qFormat/>
    <w:rPr>
      <w:rFonts w:ascii="Times New Roman" w:eastAsia="Calibri" w:hAnsi="Times New Roman" w:cs="Times New Roman"/>
      <w:color w:val="000000"/>
      <w:sz w:val="24"/>
      <w:szCs w:val="24"/>
      <w:u w:val="none"/>
    </w:rPr>
  </w:style>
  <w:style w:type="character" w:customStyle="1" w:styleId="ListLabel229">
    <w:name w:val="ListLabel 229"/>
    <w:qFormat/>
    <w:rPr>
      <w:rFonts w:ascii="Times New Roman" w:hAnsi="Times New Roman" w:cs="Wingdings"/>
      <w:b/>
      <w:sz w:val="24"/>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Wingdings"/>
      <w:sz w:val="24"/>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ascii="Times New Roman" w:eastAsia="Calibri" w:hAnsi="Times New Roman" w:cs="Times New Roman"/>
      <w:color w:val="000000"/>
      <w:sz w:val="24"/>
      <w:szCs w:val="24"/>
      <w:u w:val="none"/>
    </w:rPr>
  </w:style>
  <w:style w:type="character" w:customStyle="1" w:styleId="ListLabel248">
    <w:name w:val="ListLabel 248"/>
    <w:qFormat/>
    <w:rPr>
      <w:rFonts w:ascii="Times New Roman" w:hAnsi="Times New Roman" w:cs="Wingdings"/>
      <w:b/>
      <w:sz w:val="24"/>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cs="Symbol"/>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Wingdings"/>
      <w:sz w:val="24"/>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ascii="Times New Roman" w:eastAsia="Calibri" w:hAnsi="Times New Roman" w:cs="Times New Roman"/>
      <w:color w:val="000000"/>
      <w:sz w:val="24"/>
      <w:szCs w:val="24"/>
      <w:u w:val="none"/>
    </w:rPr>
  </w:style>
  <w:style w:type="paragraph" w:styleId="Nagwek">
    <w:name w:val="header"/>
    <w:next w:val="Tekstpodstawowy"/>
    <w:pPr>
      <w:keepNext/>
      <w:spacing w:before="240" w:after="120"/>
    </w:pPr>
    <w:rPr>
      <w:rFonts w:ascii="Liberation Sans" w:eastAsia="Microsoft YaHei" w:hAnsi="Liberation Sans" w:cs="Arial"/>
      <w:sz w:val="28"/>
      <w:szCs w:val="28"/>
    </w:rPr>
  </w:style>
  <w:style w:type="paragraph" w:styleId="Tekstpodstawowy">
    <w:name w:val="Body Text"/>
    <w:pPr>
      <w:spacing w:after="120" w:line="100" w:lineRule="atLeast"/>
    </w:pPr>
    <w:rPr>
      <w:rFonts w:eastAsia="Andale Sans UI" w:cs="Tahoma"/>
      <w:szCs w:val="20"/>
      <w:lang w:eastAsia="en-US" w:bidi="en-US"/>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Arial"/>
      <w:i/>
      <w:iCs/>
      <w:sz w:val="24"/>
    </w:rPr>
  </w:style>
  <w:style w:type="paragraph" w:customStyle="1" w:styleId="Indeks">
    <w:name w:val="Indeks"/>
    <w:qFormat/>
    <w:pPr>
      <w:suppressLineNumbers/>
    </w:pPr>
  </w:style>
  <w:style w:type="paragraph" w:customStyle="1" w:styleId="Nagwek10">
    <w:name w:val="Nagłówek1"/>
    <w:basedOn w:val="Normalny"/>
    <w:next w:val="Tekstpodstawowy"/>
    <w:qFormat/>
    <w:pPr>
      <w:keepNext/>
      <w:spacing w:before="240" w:after="120"/>
    </w:pPr>
    <w:rPr>
      <w:rFonts w:ascii="Liberation Sans" w:eastAsia="Microsoft YaHei" w:hAnsi="Liberation Sans" w:cs="Arial"/>
      <w:sz w:val="28"/>
      <w:szCs w:val="28"/>
    </w:rPr>
  </w:style>
  <w:style w:type="paragraph" w:customStyle="1" w:styleId="HeaderandFooter">
    <w:name w:val="Header and Footer"/>
    <w:basedOn w:val="Normalny"/>
    <w:qFormat/>
  </w:style>
  <w:style w:type="paragraph" w:customStyle="1" w:styleId="Normalny1">
    <w:name w:val="Normalny1"/>
    <w:qFormat/>
    <w:pPr>
      <w:widowControl w:val="0"/>
      <w:suppressAutoHyphens/>
      <w:textAlignment w:val="baseline"/>
    </w:pPr>
    <w:rPr>
      <w:rFonts w:ascii="Times New Roman" w:eastAsia="Calibri" w:hAnsi="Times New Roman"/>
      <w:color w:val="00000A"/>
      <w:sz w:val="24"/>
    </w:rPr>
  </w:style>
  <w:style w:type="paragraph" w:styleId="Podpis">
    <w:name w:val="Signature"/>
    <w:basedOn w:val="Normalny1"/>
    <w:pPr>
      <w:suppressLineNumbers/>
      <w:spacing w:before="120" w:after="120"/>
    </w:pPr>
    <w:rPr>
      <w:i/>
      <w:iCs/>
    </w:rPr>
  </w:style>
  <w:style w:type="paragraph" w:customStyle="1" w:styleId="Domylnie">
    <w:name w:val="Domyślnie"/>
    <w:qFormat/>
    <w:pPr>
      <w:tabs>
        <w:tab w:val="left" w:pos="708"/>
      </w:tabs>
      <w:suppressAutoHyphens/>
      <w:spacing w:after="200" w:line="276" w:lineRule="auto"/>
    </w:pPr>
    <w:rPr>
      <w:rFonts w:ascii="Calibri" w:hAnsi="Calibri" w:cs="Calibri"/>
      <w:color w:val="00000A"/>
      <w:sz w:val="22"/>
      <w:szCs w:val="22"/>
      <w:lang w:eastAsia="en-US" w:bidi="ar-SA"/>
    </w:rPr>
  </w:style>
  <w:style w:type="paragraph" w:customStyle="1" w:styleId="Wcicietekstu">
    <w:name w:val="Wcięcie tekstu"/>
    <w:basedOn w:val="Domylnie"/>
    <w:qFormat/>
    <w:pPr>
      <w:spacing w:after="0" w:line="100" w:lineRule="atLeast"/>
      <w:ind w:left="360"/>
      <w:jc w:val="center"/>
    </w:pPr>
    <w:rPr>
      <w:rFonts w:ascii="Times New Roman" w:eastAsia="Times New Roman" w:hAnsi="Times New Roman" w:cs="Times New Roman"/>
      <w:b/>
      <w:sz w:val="28"/>
      <w:szCs w:val="28"/>
      <w:lang w:eastAsia="pl-PL"/>
    </w:rPr>
  </w:style>
  <w:style w:type="paragraph" w:styleId="Stopka">
    <w:name w:val="footer"/>
    <w:basedOn w:val="Domylnie"/>
    <w:pPr>
      <w:suppressLineNumbers/>
      <w:tabs>
        <w:tab w:val="center" w:pos="4536"/>
        <w:tab w:val="right" w:pos="9072"/>
      </w:tabs>
      <w:spacing w:after="0" w:line="100" w:lineRule="atLeast"/>
    </w:pPr>
    <w:rPr>
      <w:rFonts w:ascii="Times New Roman" w:eastAsia="Times New Roman" w:hAnsi="Times New Roman" w:cs="Times New Roman"/>
      <w:sz w:val="20"/>
      <w:szCs w:val="20"/>
      <w:lang w:eastAsia="pl-PL"/>
    </w:rPr>
  </w:style>
  <w:style w:type="paragraph" w:styleId="Tekstpodstawowywcity2">
    <w:name w:val="Body Text Indent 2"/>
    <w:basedOn w:val="Domylnie"/>
    <w:qFormat/>
    <w:pPr>
      <w:spacing w:after="120" w:line="480" w:lineRule="auto"/>
      <w:ind w:left="283"/>
    </w:pPr>
    <w:rPr>
      <w:rFonts w:ascii="Times New Roman" w:eastAsia="Times New Roman" w:hAnsi="Times New Roman" w:cs="Times New Roman"/>
      <w:sz w:val="20"/>
      <w:szCs w:val="20"/>
      <w:lang w:eastAsia="pl-PL"/>
    </w:rPr>
  </w:style>
  <w:style w:type="paragraph" w:styleId="Tekstprzypisudolnego">
    <w:name w:val="footnote text"/>
    <w:basedOn w:val="Domylnie"/>
    <w:pPr>
      <w:spacing w:after="0" w:line="100" w:lineRule="atLeast"/>
    </w:pPr>
    <w:rPr>
      <w:rFonts w:ascii="Times New Roman" w:eastAsia="Times New Roman" w:hAnsi="Times New Roman" w:cs="Times New Roman"/>
      <w:sz w:val="20"/>
      <w:szCs w:val="20"/>
      <w:lang w:eastAsia="pl-PL"/>
    </w:rPr>
  </w:style>
  <w:style w:type="paragraph" w:styleId="NormalnyWeb">
    <w:name w:val="Normal (Web)"/>
    <w:basedOn w:val="Domylnie"/>
    <w:qFormat/>
    <w:pPr>
      <w:spacing w:before="100" w:after="100" w:line="100" w:lineRule="atLeast"/>
    </w:pPr>
    <w:rPr>
      <w:rFonts w:ascii="Arial Unicode MS" w:eastAsia="Arial Unicode MS" w:hAnsi="Arial Unicode MS" w:cs="Times New Roman"/>
      <w:color w:val="008000"/>
      <w:sz w:val="24"/>
      <w:szCs w:val="20"/>
      <w:lang w:eastAsia="pl-PL"/>
    </w:rPr>
  </w:style>
  <w:style w:type="paragraph" w:styleId="Akapitzlist">
    <w:name w:val="List Paragraph"/>
    <w:basedOn w:val="Domylnie"/>
    <w:qFormat/>
    <w:pPr>
      <w:ind w:left="720"/>
    </w:pPr>
  </w:style>
  <w:style w:type="paragraph" w:styleId="Tytu">
    <w:name w:val="Title"/>
    <w:basedOn w:val="Domylnie"/>
    <w:uiPriority w:val="10"/>
    <w:qFormat/>
    <w:pPr>
      <w:widowControl w:val="0"/>
      <w:spacing w:after="0" w:line="100" w:lineRule="atLeast"/>
      <w:jc w:val="center"/>
    </w:pPr>
    <w:rPr>
      <w:rFonts w:ascii="Times New Roman" w:hAnsi="Times New Roman" w:cs="Times New Roman"/>
      <w:b/>
      <w:bCs/>
      <w:sz w:val="24"/>
      <w:szCs w:val="20"/>
    </w:rPr>
  </w:style>
  <w:style w:type="paragraph" w:styleId="Podtytu">
    <w:name w:val="Subtitle"/>
    <w:basedOn w:val="Domylnie"/>
    <w:uiPriority w:val="11"/>
    <w:qFormat/>
    <w:pPr>
      <w:jc w:val="center"/>
    </w:pPr>
    <w:rPr>
      <w:rFonts w:ascii="Cambria" w:hAnsi="Cambria"/>
      <w:i/>
      <w:iCs/>
      <w:color w:val="4F81BD"/>
      <w:spacing w:val="15"/>
      <w:sz w:val="24"/>
      <w:szCs w:val="24"/>
    </w:rPr>
  </w:style>
  <w:style w:type="paragraph" w:customStyle="1" w:styleId="WW-Zawartotabeli1">
    <w:name w:val="WW-Zawartość tabeli1"/>
    <w:basedOn w:val="Tekstpodstawowy"/>
    <w:qFormat/>
    <w:rPr>
      <w:rFonts w:eastAsia="Lucida Sans Unicode"/>
      <w:sz w:val="24"/>
    </w:rPr>
  </w:style>
  <w:style w:type="paragraph" w:styleId="Tekstdymka">
    <w:name w:val="Balloon Text"/>
    <w:basedOn w:val="Domylnie"/>
    <w:qFormat/>
    <w:pPr>
      <w:spacing w:after="0" w:line="100" w:lineRule="atLeast"/>
    </w:pPr>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podstawowywcity">
    <w:name w:val="Body Text Indent"/>
    <w:basedOn w:val="Normalny1"/>
    <w:pPr>
      <w:spacing w:after="120"/>
      <w:ind w:left="283"/>
    </w:pPr>
    <w:rPr>
      <w:szCs w:val="21"/>
    </w:rPr>
  </w:style>
  <w:style w:type="paragraph" w:customStyle="1" w:styleId="Cytaty">
    <w:name w:val="Cytaty"/>
    <w:basedOn w:val="Normalny1"/>
    <w:qFormat/>
  </w:style>
  <w:style w:type="paragraph" w:styleId="Tekstkomentarza">
    <w:name w:val="annotation text"/>
    <w:basedOn w:val="Normalny"/>
    <w:link w:val="TekstkomentarzaZnak"/>
    <w:uiPriority w:val="99"/>
    <w:semiHidden/>
    <w:unhideWhenUsed/>
    <w:qFormat/>
    <w:rsid w:val="00ED0FB8"/>
    <w:rPr>
      <w:szCs w:val="18"/>
    </w:rPr>
  </w:style>
  <w:style w:type="paragraph" w:styleId="Tematkomentarza">
    <w:name w:val="annotation subject"/>
    <w:basedOn w:val="Tekstkomentarza"/>
    <w:next w:val="Tekstkomentarza"/>
    <w:link w:val="TematkomentarzaZnak"/>
    <w:uiPriority w:val="99"/>
    <w:semiHidden/>
    <w:unhideWhenUsed/>
    <w:qFormat/>
    <w:rsid w:val="00ED0FB8"/>
    <w:rPr>
      <w:b/>
      <w:bCs/>
    </w:rPr>
  </w:style>
  <w:style w:type="paragraph" w:customStyle="1" w:styleId="Default">
    <w:name w:val="Default"/>
    <w:qFormat/>
    <w:rPr>
      <w:rFonts w:ascii="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bip.mrocza.pl/?app=uchwaly&amp;nid=8317&amp;y=2017" TargetMode="External"/><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pl-PL"/>
  <c:roundedCorners val="0"/>
  <c:style val="2"/>
  <c:chart>
    <c:title>
      <c:tx>
        <c:rich>
          <a:bodyPr rot="0"/>
          <a:lstStyle/>
          <a:p>
            <a:pPr>
              <a:defRPr sz="1300" b="0" strike="noStrike" spc="-1">
                <a:solidFill>
                  <a:srgbClr val="000000"/>
                </a:solidFill>
                <a:latin typeface="Arial"/>
              </a:defRPr>
            </a:pPr>
            <a:r>
              <a:rPr lang="pl-PL" sz="1300" b="0" strike="noStrike" spc="-1">
                <a:solidFill>
                  <a:srgbClr val="000000"/>
                </a:solidFill>
                <a:latin typeface="Arial"/>
              </a:rPr>
              <a:t>Wsparcie finansowe organizacji pozarządowych w latach 2018-2020
</a:t>
            </a:r>
          </a:p>
        </c:rich>
      </c:tx>
      <c:layout>
        <c:manualLayout>
          <c:xMode val="edge"/>
          <c:yMode val="edge"/>
          <c:x val="8.3448151919966504E-2"/>
          <c:y val="3.2390564487736202E-2"/>
        </c:manualLayout>
      </c:layout>
      <c:overlay val="0"/>
      <c:spPr>
        <a:noFill/>
        <a:ln>
          <a:noFill/>
        </a:ln>
      </c:spPr>
    </c:title>
    <c:autoTitleDeleted val="0"/>
    <c:plotArea>
      <c:layout/>
      <c:barChart>
        <c:barDir val="col"/>
        <c:grouping val="clustered"/>
        <c:varyColors val="0"/>
        <c:ser>
          <c:idx val="0"/>
          <c:order val="0"/>
          <c:tx>
            <c:strRef>
              <c:f>label 0</c:f>
              <c:strCache>
                <c:ptCount val="1"/>
                <c:pt idx="0">
                  <c:v>2018</c:v>
                </c:pt>
              </c:strCache>
            </c:strRef>
          </c:tx>
          <c:spPr>
            <a:solidFill>
              <a:srgbClr val="004586"/>
            </a:solidFill>
            <a:ln>
              <a:noFill/>
            </a:ln>
          </c:spPr>
          <c:invertIfNegative val="0"/>
          <c:dLbls>
            <c:spPr>
              <a:noFill/>
              <a:ln>
                <a:noFill/>
              </a:ln>
              <a:effectLst/>
            </c:spPr>
            <c:txPr>
              <a:bodyPr/>
              <a:lstStyle/>
              <a:p>
                <a:pPr>
                  <a:defRPr sz="1000" b="0" strike="noStrike" spc="-1">
                    <a:solidFill>
                      <a:srgbClr val="000000"/>
                    </a:solidFill>
                    <a:latin typeface="Arial"/>
                  </a:defRPr>
                </a:pPr>
                <a:endParaRPr lang="pl-PL"/>
              </a:p>
            </c:txPr>
            <c:dLblPos val="outEnd"/>
            <c:showLegendKey val="0"/>
            <c:showVal val="0"/>
            <c:showCatName val="0"/>
            <c:showSerName val="0"/>
            <c:showPercent val="0"/>
            <c:showBubbleSize val="1"/>
            <c:showLeaderLines val="0"/>
            <c:extLst>
              <c:ext xmlns:c15="http://schemas.microsoft.com/office/drawing/2012/chart" uri="{CE6537A1-D6FC-4f65-9D91-7224C49458BB}">
                <c15:showLeaderLines val="0"/>
              </c:ext>
            </c:extLst>
          </c:dLbls>
          <c:cat>
            <c:strRef>
              <c:f>categories</c:f>
              <c:strCache>
                <c:ptCount val="3"/>
                <c:pt idx="0">
                  <c:v>LUKS “Feniks” Mrocza</c:v>
                </c:pt>
                <c:pt idx="1">
                  <c:v>MGLKS “Tarpan” Mrocza</c:v>
                </c:pt>
                <c:pt idx="2">
                  <c:v>Stowarzyszenie Izyda</c:v>
                </c:pt>
              </c:strCache>
            </c:strRef>
          </c:cat>
          <c:val>
            <c:numRef>
              <c:f>0</c:f>
              <c:numCache>
                <c:formatCode>General</c:formatCode>
                <c:ptCount val="3"/>
                <c:pt idx="0">
                  <c:v>62000</c:v>
                </c:pt>
                <c:pt idx="1">
                  <c:v>126000</c:v>
                </c:pt>
              </c:numCache>
            </c:numRef>
          </c:val>
          <c:extLst>
            <c:ext xmlns:c16="http://schemas.microsoft.com/office/drawing/2014/chart" uri="{C3380CC4-5D6E-409C-BE32-E72D297353CC}">
              <c16:uniqueId val="{00000000-113C-4FA3-BA50-CAAB64B4584F}"/>
            </c:ext>
          </c:extLst>
        </c:ser>
        <c:ser>
          <c:idx val="1"/>
          <c:order val="1"/>
          <c:tx>
            <c:strRef>
              <c:f>label 1</c:f>
              <c:strCache>
                <c:ptCount val="1"/>
                <c:pt idx="0">
                  <c:v>2019</c:v>
                </c:pt>
              </c:strCache>
            </c:strRef>
          </c:tx>
          <c:spPr>
            <a:solidFill>
              <a:srgbClr val="FF420E"/>
            </a:solidFill>
            <a:ln>
              <a:noFill/>
            </a:ln>
          </c:spPr>
          <c:invertIfNegative val="0"/>
          <c:dLbls>
            <c:spPr>
              <a:noFill/>
              <a:ln>
                <a:noFill/>
              </a:ln>
              <a:effectLst/>
            </c:spPr>
            <c:txPr>
              <a:bodyPr/>
              <a:lstStyle/>
              <a:p>
                <a:pPr>
                  <a:defRPr sz="1000" b="0" strike="noStrike" spc="-1">
                    <a:solidFill>
                      <a:srgbClr val="000000"/>
                    </a:solidFill>
                    <a:latin typeface="Arial"/>
                  </a:defRPr>
                </a:pPr>
                <a:endParaRPr lang="pl-PL"/>
              </a:p>
            </c:txPr>
            <c:dLblPos val="outEnd"/>
            <c:showLegendKey val="0"/>
            <c:showVal val="0"/>
            <c:showCatName val="0"/>
            <c:showSerName val="0"/>
            <c:showPercent val="0"/>
            <c:showBubbleSize val="1"/>
            <c:showLeaderLines val="0"/>
            <c:extLst>
              <c:ext xmlns:c15="http://schemas.microsoft.com/office/drawing/2012/chart" uri="{CE6537A1-D6FC-4f65-9D91-7224C49458BB}">
                <c15:showLeaderLines val="0"/>
              </c:ext>
            </c:extLst>
          </c:dLbls>
          <c:cat>
            <c:strRef>
              <c:f>categories</c:f>
              <c:strCache>
                <c:ptCount val="3"/>
                <c:pt idx="0">
                  <c:v>LUKS “Feniks” Mrocza</c:v>
                </c:pt>
                <c:pt idx="1">
                  <c:v>MGLKS “Tarpan” Mrocza</c:v>
                </c:pt>
                <c:pt idx="2">
                  <c:v>Stowarzyszenie Izyda</c:v>
                </c:pt>
              </c:strCache>
            </c:strRef>
          </c:cat>
          <c:val>
            <c:numRef>
              <c:f>1</c:f>
              <c:numCache>
                <c:formatCode>General</c:formatCode>
                <c:ptCount val="3"/>
                <c:pt idx="0">
                  <c:v>62000</c:v>
                </c:pt>
                <c:pt idx="1">
                  <c:v>150000</c:v>
                </c:pt>
                <c:pt idx="2">
                  <c:v>30000</c:v>
                </c:pt>
              </c:numCache>
            </c:numRef>
          </c:val>
          <c:extLst>
            <c:ext xmlns:c16="http://schemas.microsoft.com/office/drawing/2014/chart" uri="{C3380CC4-5D6E-409C-BE32-E72D297353CC}">
              <c16:uniqueId val="{00000001-113C-4FA3-BA50-CAAB64B4584F}"/>
            </c:ext>
          </c:extLst>
        </c:ser>
        <c:ser>
          <c:idx val="2"/>
          <c:order val="2"/>
          <c:tx>
            <c:strRef>
              <c:f>label 2</c:f>
              <c:strCache>
                <c:ptCount val="1"/>
                <c:pt idx="0">
                  <c:v>2020</c:v>
                </c:pt>
              </c:strCache>
            </c:strRef>
          </c:tx>
          <c:spPr>
            <a:solidFill>
              <a:srgbClr val="FFD320"/>
            </a:solidFill>
            <a:ln>
              <a:noFill/>
            </a:ln>
          </c:spPr>
          <c:invertIfNegative val="0"/>
          <c:dLbls>
            <c:spPr>
              <a:noFill/>
              <a:ln>
                <a:noFill/>
              </a:ln>
              <a:effectLst/>
            </c:spPr>
            <c:txPr>
              <a:bodyPr/>
              <a:lstStyle/>
              <a:p>
                <a:pPr>
                  <a:defRPr sz="1000" b="0" strike="noStrike" spc="-1">
                    <a:solidFill>
                      <a:srgbClr val="000000"/>
                    </a:solidFill>
                    <a:latin typeface="Arial"/>
                  </a:defRPr>
                </a:pPr>
                <a:endParaRPr lang="pl-PL"/>
              </a:p>
            </c:txPr>
            <c:dLblPos val="outEnd"/>
            <c:showLegendKey val="0"/>
            <c:showVal val="0"/>
            <c:showCatName val="0"/>
            <c:showSerName val="0"/>
            <c:showPercent val="0"/>
            <c:showBubbleSize val="1"/>
            <c:showLeaderLines val="0"/>
            <c:extLst>
              <c:ext xmlns:c15="http://schemas.microsoft.com/office/drawing/2012/chart" uri="{CE6537A1-D6FC-4f65-9D91-7224C49458BB}">
                <c15:showLeaderLines val="0"/>
              </c:ext>
            </c:extLst>
          </c:dLbls>
          <c:cat>
            <c:strRef>
              <c:f>categories</c:f>
              <c:strCache>
                <c:ptCount val="3"/>
                <c:pt idx="0">
                  <c:v>LUKS “Feniks” Mrocza</c:v>
                </c:pt>
                <c:pt idx="1">
                  <c:v>MGLKS “Tarpan” Mrocza</c:v>
                </c:pt>
                <c:pt idx="2">
                  <c:v>Stowarzyszenie Izyda</c:v>
                </c:pt>
              </c:strCache>
            </c:strRef>
          </c:cat>
          <c:val>
            <c:numRef>
              <c:f>2</c:f>
              <c:numCache>
                <c:formatCode>General</c:formatCode>
                <c:ptCount val="3"/>
                <c:pt idx="0">
                  <c:v>65000</c:v>
                </c:pt>
                <c:pt idx="1">
                  <c:v>150000</c:v>
                </c:pt>
                <c:pt idx="2">
                  <c:v>30000</c:v>
                </c:pt>
              </c:numCache>
            </c:numRef>
          </c:val>
          <c:extLst>
            <c:ext xmlns:c16="http://schemas.microsoft.com/office/drawing/2014/chart" uri="{C3380CC4-5D6E-409C-BE32-E72D297353CC}">
              <c16:uniqueId val="{00000002-113C-4FA3-BA50-CAAB64B4584F}"/>
            </c:ext>
          </c:extLst>
        </c:ser>
        <c:dLbls>
          <c:showLegendKey val="0"/>
          <c:showVal val="0"/>
          <c:showCatName val="0"/>
          <c:showSerName val="0"/>
          <c:showPercent val="0"/>
          <c:showBubbleSize val="0"/>
        </c:dLbls>
        <c:gapWidth val="100"/>
        <c:axId val="53398007"/>
        <c:axId val="57777149"/>
      </c:barChart>
      <c:catAx>
        <c:axId val="53398007"/>
        <c:scaling>
          <c:orientation val="minMax"/>
        </c:scaling>
        <c:delete val="0"/>
        <c:axPos val="b"/>
        <c:numFmt formatCode="General" sourceLinked="1"/>
        <c:majorTickMark val="out"/>
        <c:minorTickMark val="none"/>
        <c:tickLblPos val="nextTo"/>
        <c:spPr>
          <a:ln w="6480">
            <a:solidFill>
              <a:srgbClr val="B3B3B3"/>
            </a:solidFill>
            <a:round/>
          </a:ln>
        </c:spPr>
        <c:txPr>
          <a:bodyPr/>
          <a:lstStyle/>
          <a:p>
            <a:pPr>
              <a:defRPr sz="1000" b="0" strike="noStrike" spc="-1">
                <a:solidFill>
                  <a:srgbClr val="000000"/>
                </a:solidFill>
                <a:latin typeface="Arial"/>
              </a:defRPr>
            </a:pPr>
            <a:endParaRPr lang="pl-PL"/>
          </a:p>
        </c:txPr>
        <c:crossAx val="57777149"/>
        <c:crosses val="autoZero"/>
        <c:auto val="1"/>
        <c:lblAlgn val="ctr"/>
        <c:lblOffset val="100"/>
        <c:noMultiLvlLbl val="1"/>
      </c:catAx>
      <c:valAx>
        <c:axId val="57777149"/>
        <c:scaling>
          <c:orientation val="minMax"/>
        </c:scaling>
        <c:delete val="0"/>
        <c:axPos val="l"/>
        <c:majorGridlines>
          <c:spPr>
            <a:ln w="6480">
              <a:solidFill>
                <a:srgbClr val="B3B3B3"/>
              </a:solidFill>
              <a:round/>
            </a:ln>
          </c:spPr>
        </c:majorGridlines>
        <c:title>
          <c:tx>
            <c:rich>
              <a:bodyPr rot="-5400000"/>
              <a:lstStyle/>
              <a:p>
                <a:pPr>
                  <a:defRPr sz="1000" b="0" strike="noStrike" spc="-1">
                    <a:solidFill>
                      <a:srgbClr val="000000"/>
                    </a:solidFill>
                    <a:latin typeface="Arial"/>
                  </a:defRPr>
                </a:pPr>
                <a:r>
                  <a:rPr lang="pl-PL" sz="1000" b="0" strike="noStrike" spc="-1">
                    <a:solidFill>
                      <a:srgbClr val="000000"/>
                    </a:solidFill>
                    <a:latin typeface="Arial"/>
                  </a:rPr>
                  <a:t>Wysokość przyznanej dotacji (w zł)</a:t>
                </a:r>
              </a:p>
            </c:rich>
          </c:tx>
          <c:overlay val="0"/>
          <c:spPr>
            <a:noFill/>
            <a:ln>
              <a:noFill/>
            </a:ln>
          </c:spPr>
        </c:title>
        <c:numFmt formatCode="General" sourceLinked="0"/>
        <c:majorTickMark val="out"/>
        <c:minorTickMark val="none"/>
        <c:tickLblPos val="nextTo"/>
        <c:spPr>
          <a:ln w="6480">
            <a:solidFill>
              <a:srgbClr val="B3B3B3"/>
            </a:solidFill>
            <a:round/>
          </a:ln>
        </c:spPr>
        <c:txPr>
          <a:bodyPr/>
          <a:lstStyle/>
          <a:p>
            <a:pPr>
              <a:defRPr sz="1000" b="0" strike="noStrike" spc="-1">
                <a:solidFill>
                  <a:srgbClr val="000000"/>
                </a:solidFill>
                <a:latin typeface="Arial"/>
              </a:defRPr>
            </a:pPr>
            <a:endParaRPr lang="pl-PL"/>
          </a:p>
        </c:txPr>
        <c:crossAx val="53398007"/>
        <c:crosses val="autoZero"/>
        <c:crossBetween val="between"/>
      </c:valAx>
      <c:spPr>
        <a:noFill/>
        <a:ln>
          <a:solidFill>
            <a:srgbClr val="B3B3B3"/>
          </a:solidFill>
        </a:ln>
      </c:spPr>
    </c:plotArea>
    <c:legend>
      <c:legendPos val="r"/>
      <c:overlay val="0"/>
      <c:spPr>
        <a:noFill/>
        <a:ln>
          <a:noFill/>
        </a:ln>
      </c:spPr>
      <c:txPr>
        <a:bodyPr/>
        <a:lstStyle/>
        <a:p>
          <a:pPr>
            <a:defRPr sz="1000" b="0" strike="noStrike" spc="-1">
              <a:solidFill>
                <a:srgbClr val="000000"/>
              </a:solidFill>
              <a:latin typeface="Arial"/>
            </a:defRPr>
          </a:pPr>
          <a:endParaRPr lang="pl-PL"/>
        </a:p>
      </c:txPr>
    </c:legend>
    <c:plotVisOnly val="1"/>
    <c:dispBlanksAs val="gap"/>
    <c:showDLblsOverMax val="1"/>
  </c:chart>
  <c:spPr>
    <a:solidFill>
      <a:srgbClr val="FFFFFF"/>
    </a:solidFill>
    <a:ln>
      <a:noFill/>
    </a:ln>
  </c:spPr>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1587</Words>
  <Characters>9522</Characters>
  <Application>Microsoft Office Word</Application>
  <DocSecurity>4</DocSecurity>
  <Lines>79</Lines>
  <Paragraphs>22</Paragraphs>
  <ScaleCrop>false</ScaleCrop>
  <Company>FSPDMaIS</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subject/>
  <dc:creator>Władysław Baksza</dc:creator>
  <dc:description/>
  <cp:lastModifiedBy>Renata Jesionowska-Zawieja</cp:lastModifiedBy>
  <cp:revision>2</cp:revision>
  <cp:lastPrinted>2021-04-14T14:32:00Z</cp:lastPrinted>
  <dcterms:created xsi:type="dcterms:W3CDTF">2021-04-15T06:25:00Z</dcterms:created>
  <dcterms:modified xsi:type="dcterms:W3CDTF">2021-04-15T06:25:00Z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FSPDMaIS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