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972" w:rsidRDefault="00F81505">
      <w:pPr>
        <w:pStyle w:val="Standard"/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Projekt</w:t>
      </w:r>
      <w:r w:rsidR="00545DD9">
        <w:rPr>
          <w:rFonts w:ascii="Times New Roman" w:hAnsi="Times New Roman" w:cs="Times New Roman"/>
          <w:bCs/>
        </w:rPr>
        <w:t xml:space="preserve"> </w:t>
      </w:r>
      <w:r w:rsidR="00703983">
        <w:rPr>
          <w:rFonts w:ascii="Times New Roman" w:hAnsi="Times New Roman" w:cs="Times New Roman"/>
          <w:bCs/>
        </w:rPr>
        <w:t>7/</w:t>
      </w:r>
      <w:r w:rsidR="00755620">
        <w:rPr>
          <w:rFonts w:ascii="Times New Roman" w:hAnsi="Times New Roman" w:cs="Times New Roman"/>
          <w:bCs/>
        </w:rPr>
        <w:t>8</w:t>
      </w:r>
      <w:bookmarkStart w:id="0" w:name="_GoBack"/>
      <w:bookmarkEnd w:id="0"/>
    </w:p>
    <w:p w:rsidR="00F62972" w:rsidRDefault="00F81505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</w:rPr>
      </w:pPr>
      <w:r>
        <w:rPr>
          <w:rFonts w:ascii="Times New Roman" w:hAnsi="Times New Roman" w:cs="Times New Roman"/>
          <w:b/>
          <w:bCs/>
          <w:sz w:val="26"/>
        </w:rPr>
        <w:t>UCHWAŁA NR .../.../2020</w:t>
      </w:r>
    </w:p>
    <w:p w:rsidR="00F62972" w:rsidRDefault="00F81505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</w:rPr>
      </w:pPr>
      <w:r>
        <w:rPr>
          <w:rFonts w:ascii="Times New Roman" w:hAnsi="Times New Roman" w:cs="Times New Roman"/>
          <w:b/>
          <w:bCs/>
          <w:sz w:val="26"/>
        </w:rPr>
        <w:t>RADY MIEJSKIEJ W MROCZY</w:t>
      </w:r>
    </w:p>
    <w:p w:rsidR="00F62972" w:rsidRDefault="00F62972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</w:rPr>
      </w:pPr>
    </w:p>
    <w:p w:rsidR="00F62972" w:rsidRDefault="00F81505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 dnia ......................... 2020 r.</w:t>
      </w:r>
    </w:p>
    <w:p w:rsidR="00587AA5" w:rsidRDefault="00587AA5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70C0"/>
        </w:rPr>
      </w:pPr>
    </w:p>
    <w:p w:rsidR="00F62972" w:rsidRPr="00587AA5" w:rsidRDefault="00AA1B99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87AA5">
        <w:rPr>
          <w:rFonts w:ascii="Times New Roman" w:hAnsi="Times New Roman" w:cs="Times New Roman"/>
          <w:b/>
          <w:bCs/>
        </w:rPr>
        <w:t>zmieniająca uchwałę</w:t>
      </w:r>
      <w:r w:rsidR="00587AA5" w:rsidRPr="00587AA5">
        <w:rPr>
          <w:rFonts w:ascii="Times New Roman" w:hAnsi="Times New Roman" w:cs="Times New Roman"/>
          <w:b/>
          <w:bCs/>
        </w:rPr>
        <w:t xml:space="preserve"> </w:t>
      </w:r>
      <w:r w:rsidRPr="00587AA5">
        <w:rPr>
          <w:rFonts w:ascii="Times New Roman" w:hAnsi="Times New Roman" w:cs="Times New Roman"/>
          <w:b/>
          <w:bCs/>
        </w:rPr>
        <w:t xml:space="preserve">w sprawie przyznawania diet dla radnych </w:t>
      </w:r>
      <w:r w:rsidR="00F81505" w:rsidRPr="00587AA5">
        <w:rPr>
          <w:rFonts w:ascii="Times New Roman" w:hAnsi="Times New Roman" w:cs="Times New Roman"/>
          <w:b/>
          <w:bCs/>
        </w:rPr>
        <w:t>Rady Miejskiej w Mroczy i</w:t>
      </w:r>
      <w:r w:rsidR="00587AA5">
        <w:rPr>
          <w:rFonts w:ascii="Times New Roman" w:hAnsi="Times New Roman" w:cs="Times New Roman"/>
          <w:b/>
          <w:bCs/>
        </w:rPr>
        <w:t> </w:t>
      </w:r>
      <w:r w:rsidR="00F81505" w:rsidRPr="00587AA5">
        <w:rPr>
          <w:rFonts w:ascii="Times New Roman" w:hAnsi="Times New Roman" w:cs="Times New Roman"/>
          <w:b/>
          <w:bCs/>
        </w:rPr>
        <w:t>przewodniczących organu wykonawczego jednostki pomocniczej Gminy Mrocza</w:t>
      </w:r>
    </w:p>
    <w:p w:rsidR="00F62972" w:rsidRPr="00587AA5" w:rsidRDefault="00587AA5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 </w:t>
      </w:r>
    </w:p>
    <w:p w:rsidR="00F62972" w:rsidRDefault="003873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F81505">
        <w:rPr>
          <w:rFonts w:ascii="Times New Roman" w:hAnsi="Times New Roman" w:cs="Times New Roman"/>
          <w:sz w:val="24"/>
          <w:szCs w:val="24"/>
        </w:rPr>
        <w:t xml:space="preserve">Na podstawie art. 25 ust. 4 oraz art.37b ust. 1 ustawy z dnia 8 marca 1990 r. </w:t>
      </w:r>
      <w:r w:rsidR="00587AA5">
        <w:rPr>
          <w:rFonts w:ascii="Times New Roman" w:hAnsi="Times New Roman" w:cs="Times New Roman"/>
          <w:sz w:val="24"/>
          <w:szCs w:val="24"/>
        </w:rPr>
        <w:t>o </w:t>
      </w:r>
      <w:r w:rsidR="00F81505">
        <w:rPr>
          <w:rFonts w:ascii="Times New Roman" w:hAnsi="Times New Roman" w:cs="Times New Roman"/>
          <w:sz w:val="24"/>
          <w:szCs w:val="24"/>
        </w:rPr>
        <w:t>samorządzie gminnym (Dz. U. z 2020. poz. 713</w:t>
      </w:r>
      <w:r w:rsidR="00CF27FD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CF27FD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CF27FD">
        <w:rPr>
          <w:rFonts w:ascii="Times New Roman" w:hAnsi="Times New Roman" w:cs="Times New Roman"/>
          <w:sz w:val="24"/>
          <w:szCs w:val="24"/>
        </w:rPr>
        <w:t>. zm.</w:t>
      </w:r>
      <w:r w:rsidR="00F81505">
        <w:rPr>
          <w:rFonts w:ascii="Times New Roman" w:hAnsi="Times New Roman" w:cs="Times New Roman"/>
          <w:sz w:val="24"/>
          <w:szCs w:val="24"/>
        </w:rPr>
        <w:t>) uchwala się, co następuje:</w:t>
      </w:r>
    </w:p>
    <w:p w:rsidR="00F62972" w:rsidRDefault="00F6297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2972" w:rsidRPr="00587AA5" w:rsidRDefault="00F81505" w:rsidP="0038737F">
      <w:pPr>
        <w:pStyle w:val="Standard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1. </w:t>
      </w:r>
      <w:r>
        <w:rPr>
          <w:rFonts w:ascii="Times New Roman" w:hAnsi="Times New Roman" w:cs="Times New Roman"/>
          <w:sz w:val="24"/>
          <w:szCs w:val="24"/>
        </w:rPr>
        <w:t xml:space="preserve">W uchwale Nr XII/114/2019 Rady Miejskiej w Mroczy z dnia 25 października 2019 r. w sprawie przyznawania diet dla radnych Rady Miejskiej w Mroczy i przewodniczących organu wykonawczego jednostki pomocniczej Gminy </w:t>
      </w:r>
      <w:r w:rsidRPr="00587AA5">
        <w:rPr>
          <w:rFonts w:ascii="Times New Roman" w:hAnsi="Times New Roman" w:cs="Times New Roman"/>
          <w:sz w:val="24"/>
          <w:szCs w:val="24"/>
        </w:rPr>
        <w:t>Mrocza</w:t>
      </w:r>
      <w:r w:rsidR="0038737F" w:rsidRPr="00587AA5">
        <w:rPr>
          <w:rFonts w:ascii="Times New Roman" w:hAnsi="Times New Roman" w:cs="Times New Roman"/>
          <w:sz w:val="24"/>
          <w:szCs w:val="24"/>
        </w:rPr>
        <w:t xml:space="preserve"> </w:t>
      </w:r>
      <w:r w:rsidR="00AA1B99" w:rsidRPr="00587AA5">
        <w:rPr>
          <w:rFonts w:ascii="Times New Roman" w:hAnsi="Times New Roman" w:cs="Times New Roman"/>
          <w:sz w:val="24"/>
          <w:szCs w:val="24"/>
        </w:rPr>
        <w:t>wprowadza się następujące zmiany:</w:t>
      </w:r>
    </w:p>
    <w:p w:rsidR="008D38FB" w:rsidRPr="00587AA5" w:rsidRDefault="008D38FB">
      <w:pPr>
        <w:pStyle w:val="Standard"/>
        <w:spacing w:after="0" w:line="240" w:lineRule="auto"/>
        <w:ind w:firstLine="360"/>
        <w:jc w:val="both"/>
        <w:rPr>
          <w:rFonts w:ascii="Times New Roman" w:hAnsi="Times New Roman" w:cs="Times New Roman"/>
          <w:sz w:val="18"/>
          <w:szCs w:val="24"/>
        </w:rPr>
      </w:pPr>
    </w:p>
    <w:p w:rsidR="00F62972" w:rsidRDefault="00F81505">
      <w:pPr>
        <w:pStyle w:val="Standard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bookmarkStart w:id="1" w:name="_Hlk59097322"/>
      <w:r>
        <w:rPr>
          <w:rFonts w:ascii="Times New Roman" w:hAnsi="Times New Roman" w:cs="Times New Roman"/>
          <w:sz w:val="24"/>
          <w:szCs w:val="24"/>
        </w:rPr>
        <w:t>§ 3</w:t>
      </w:r>
      <w:bookmarkEnd w:id="1"/>
      <w:r>
        <w:rPr>
          <w:rFonts w:ascii="Times New Roman" w:hAnsi="Times New Roman" w:cs="Times New Roman"/>
          <w:sz w:val="24"/>
          <w:szCs w:val="24"/>
        </w:rPr>
        <w:t xml:space="preserve"> po ust. 3 dodaje się ust. 3a w brzmieniu:</w:t>
      </w:r>
    </w:p>
    <w:p w:rsidR="008D38FB" w:rsidRPr="00587AA5" w:rsidRDefault="008D38FB">
      <w:pPr>
        <w:pStyle w:val="Standard"/>
        <w:spacing w:after="0" w:line="240" w:lineRule="auto"/>
        <w:ind w:left="720"/>
        <w:jc w:val="both"/>
        <w:rPr>
          <w:rFonts w:ascii="Times New Roman" w:hAnsi="Times New Roman" w:cs="Times New Roman"/>
          <w:sz w:val="18"/>
          <w:szCs w:val="24"/>
        </w:rPr>
      </w:pPr>
    </w:p>
    <w:p w:rsidR="008D38FB" w:rsidRDefault="001F2943">
      <w:pPr>
        <w:pStyle w:val="Standard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87AA5">
        <w:rPr>
          <w:rFonts w:ascii="Times New Roman" w:hAnsi="Times New Roman" w:cs="Times New Roman"/>
          <w:sz w:val="24"/>
          <w:szCs w:val="24"/>
        </w:rPr>
        <w:t xml:space="preserve">     </w:t>
      </w:r>
      <w:r w:rsidR="00F81505" w:rsidRPr="00587AA5">
        <w:rPr>
          <w:rFonts w:ascii="Times New Roman" w:hAnsi="Times New Roman" w:cs="Times New Roman"/>
          <w:sz w:val="24"/>
          <w:szCs w:val="24"/>
        </w:rPr>
        <w:t>„</w:t>
      </w:r>
      <w:r w:rsidR="00AA1B99" w:rsidRPr="00587AA5">
        <w:rPr>
          <w:rFonts w:ascii="Times New Roman" w:hAnsi="Times New Roman" w:cs="Times New Roman"/>
          <w:sz w:val="24"/>
          <w:szCs w:val="24"/>
        </w:rPr>
        <w:t xml:space="preserve">3a. </w:t>
      </w:r>
      <w:r w:rsidR="00F81505" w:rsidRPr="00587AA5">
        <w:rPr>
          <w:rFonts w:ascii="Times New Roman" w:hAnsi="Times New Roman" w:cs="Times New Roman"/>
          <w:sz w:val="24"/>
          <w:szCs w:val="24"/>
        </w:rPr>
        <w:t>W okolicznościach o których mowa w art. 15zzx ust. 1 ustawy z dnia 2 marca</w:t>
      </w:r>
      <w:r w:rsidR="00587AA5">
        <w:rPr>
          <w:rFonts w:ascii="Times New Roman" w:hAnsi="Times New Roman" w:cs="Times New Roman"/>
          <w:sz w:val="24"/>
          <w:szCs w:val="24"/>
        </w:rPr>
        <w:t xml:space="preserve"> </w:t>
      </w:r>
      <w:r w:rsidR="00F81505" w:rsidRPr="00587AA5">
        <w:rPr>
          <w:rFonts w:ascii="Times New Roman" w:hAnsi="Times New Roman" w:cs="Times New Roman"/>
          <w:sz w:val="24"/>
          <w:szCs w:val="24"/>
        </w:rPr>
        <w:t>2020</w:t>
      </w:r>
      <w:r w:rsidRPr="00587AA5">
        <w:rPr>
          <w:rFonts w:ascii="Times New Roman" w:hAnsi="Times New Roman" w:cs="Times New Roman"/>
          <w:sz w:val="24"/>
          <w:szCs w:val="24"/>
        </w:rPr>
        <w:t xml:space="preserve"> </w:t>
      </w:r>
      <w:r w:rsidR="00F81505" w:rsidRPr="00587AA5">
        <w:rPr>
          <w:rFonts w:ascii="Times New Roman" w:hAnsi="Times New Roman" w:cs="Times New Roman"/>
          <w:sz w:val="24"/>
          <w:szCs w:val="24"/>
        </w:rPr>
        <w:t>r. o</w:t>
      </w:r>
      <w:r w:rsidR="0038737F">
        <w:rPr>
          <w:rFonts w:ascii="Times New Roman" w:hAnsi="Times New Roman" w:cs="Times New Roman"/>
          <w:sz w:val="24"/>
          <w:szCs w:val="24"/>
        </w:rPr>
        <w:t xml:space="preserve"> </w:t>
      </w:r>
      <w:r w:rsidR="00F81505">
        <w:rPr>
          <w:rFonts w:ascii="Times New Roman" w:hAnsi="Times New Roman" w:cs="Times New Roman"/>
          <w:sz w:val="24"/>
          <w:szCs w:val="24"/>
        </w:rPr>
        <w:t xml:space="preserve">szczególnych rozwiązaniach związanych z zapobieganiem, przeciwdziałaniem </w:t>
      </w:r>
      <w:r>
        <w:rPr>
          <w:rFonts w:ascii="Times New Roman" w:hAnsi="Times New Roman" w:cs="Times New Roman"/>
          <w:sz w:val="24"/>
          <w:szCs w:val="24"/>
        </w:rPr>
        <w:br/>
      </w:r>
      <w:r w:rsidR="00F81505">
        <w:rPr>
          <w:rFonts w:ascii="Times New Roman" w:hAnsi="Times New Roman" w:cs="Times New Roman"/>
          <w:sz w:val="24"/>
          <w:szCs w:val="24"/>
        </w:rPr>
        <w:t>i zwalczaniem COVID-19, innych chorób zakaźnych oraz wywołanych nimi sytuacji kryzysowych (Dz. U. z 2020 poz. 1842</w:t>
      </w:r>
      <w:r w:rsidR="00CF27FD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CF27FD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CF27FD">
        <w:rPr>
          <w:rFonts w:ascii="Times New Roman" w:hAnsi="Times New Roman" w:cs="Times New Roman"/>
          <w:sz w:val="24"/>
          <w:szCs w:val="24"/>
        </w:rPr>
        <w:t>. zm.</w:t>
      </w:r>
      <w:r w:rsidR="00F81505">
        <w:rPr>
          <w:rFonts w:ascii="Times New Roman" w:hAnsi="Times New Roman" w:cs="Times New Roman"/>
          <w:sz w:val="24"/>
          <w:szCs w:val="24"/>
        </w:rPr>
        <w:t xml:space="preserve">) podstawą wypłaty diety, o której mowa </w:t>
      </w:r>
      <w:r>
        <w:rPr>
          <w:rFonts w:ascii="Times New Roman" w:hAnsi="Times New Roman" w:cs="Times New Roman"/>
          <w:sz w:val="24"/>
          <w:szCs w:val="24"/>
        </w:rPr>
        <w:br/>
      </w:r>
      <w:r w:rsidR="00F81505">
        <w:rPr>
          <w:rFonts w:ascii="Times New Roman" w:hAnsi="Times New Roman" w:cs="Times New Roman"/>
          <w:sz w:val="24"/>
          <w:szCs w:val="24"/>
        </w:rPr>
        <w:t>w ust. 3, jest informacja Przewodniczącego Rady Miejskiej w Mroczy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81505">
        <w:rPr>
          <w:rFonts w:ascii="Times New Roman" w:hAnsi="Times New Roman" w:cs="Times New Roman"/>
          <w:sz w:val="24"/>
          <w:szCs w:val="24"/>
        </w:rPr>
        <w:t>o absencjach na posiedzeniach komisji i sesjach Rady Miejskiej w Mroczy, przedstawiona przez niego na podstawie protokołów, list głosowań, sprawdzeń kworum lub weryfikacji innych dostępnych źródeł.”</w:t>
      </w:r>
    </w:p>
    <w:p w:rsidR="0038737F" w:rsidRPr="00587AA5" w:rsidRDefault="003873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18"/>
          <w:szCs w:val="24"/>
        </w:rPr>
      </w:pPr>
    </w:p>
    <w:p w:rsidR="00F62972" w:rsidRDefault="00F81505">
      <w:pPr>
        <w:pStyle w:val="Standard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§ 5 po ust. 1 dodaje się ust. 1a w brzmieniu:</w:t>
      </w:r>
    </w:p>
    <w:p w:rsidR="008D38FB" w:rsidRPr="00587AA5" w:rsidRDefault="008D38FB">
      <w:pPr>
        <w:pStyle w:val="Standard"/>
        <w:spacing w:after="0" w:line="240" w:lineRule="auto"/>
        <w:ind w:left="720"/>
        <w:jc w:val="both"/>
        <w:rPr>
          <w:rFonts w:ascii="Times New Roman" w:hAnsi="Times New Roman" w:cs="Times New Roman"/>
          <w:sz w:val="18"/>
          <w:szCs w:val="24"/>
        </w:rPr>
      </w:pPr>
    </w:p>
    <w:p w:rsidR="00F62972" w:rsidRDefault="001F2943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81505" w:rsidRPr="00587AA5">
        <w:rPr>
          <w:rFonts w:ascii="Times New Roman" w:hAnsi="Times New Roman" w:cs="Times New Roman"/>
          <w:sz w:val="24"/>
          <w:szCs w:val="24"/>
        </w:rPr>
        <w:t>„</w:t>
      </w:r>
      <w:r w:rsidR="00AA1B99" w:rsidRPr="00587AA5">
        <w:rPr>
          <w:rFonts w:ascii="Times New Roman" w:hAnsi="Times New Roman" w:cs="Times New Roman"/>
          <w:sz w:val="24"/>
          <w:szCs w:val="24"/>
        </w:rPr>
        <w:t>1a.</w:t>
      </w:r>
      <w:r w:rsidR="00AA1B99" w:rsidRPr="00AA1B99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F81505">
        <w:rPr>
          <w:rFonts w:ascii="Times New Roman" w:hAnsi="Times New Roman" w:cs="Times New Roman"/>
          <w:sz w:val="24"/>
          <w:szCs w:val="24"/>
        </w:rPr>
        <w:t xml:space="preserve">W </w:t>
      </w:r>
      <w:r w:rsidR="00587AA5">
        <w:rPr>
          <w:rFonts w:ascii="Times New Roman" w:hAnsi="Times New Roman" w:cs="Times New Roman"/>
          <w:sz w:val="24"/>
          <w:szCs w:val="24"/>
        </w:rPr>
        <w:t>okolicznościach, o których</w:t>
      </w:r>
      <w:r w:rsidR="00F81505">
        <w:rPr>
          <w:rFonts w:ascii="Times New Roman" w:hAnsi="Times New Roman" w:cs="Times New Roman"/>
          <w:sz w:val="24"/>
          <w:szCs w:val="24"/>
        </w:rPr>
        <w:t xml:space="preserve"> mowa w art. 15zzx ust. 1 ustawy z dnia 2 marca</w:t>
      </w:r>
      <w:r w:rsidR="00587AA5">
        <w:rPr>
          <w:rFonts w:ascii="Times New Roman" w:hAnsi="Times New Roman" w:cs="Times New Roman"/>
          <w:sz w:val="24"/>
          <w:szCs w:val="24"/>
        </w:rPr>
        <w:t xml:space="preserve"> </w:t>
      </w:r>
      <w:r w:rsidR="00F81505">
        <w:rPr>
          <w:rFonts w:ascii="Times New Roman" w:hAnsi="Times New Roman" w:cs="Times New Roman"/>
          <w:sz w:val="24"/>
          <w:szCs w:val="24"/>
        </w:rPr>
        <w:t xml:space="preserve">2020 r. o szczególnych rozwiązaniach związanych z zapobieganiem, przeciwdziałaniem </w:t>
      </w:r>
      <w:r>
        <w:rPr>
          <w:rFonts w:ascii="Times New Roman" w:hAnsi="Times New Roman" w:cs="Times New Roman"/>
          <w:sz w:val="24"/>
          <w:szCs w:val="24"/>
        </w:rPr>
        <w:br/>
      </w:r>
      <w:r w:rsidR="00F81505">
        <w:rPr>
          <w:rFonts w:ascii="Times New Roman" w:hAnsi="Times New Roman" w:cs="Times New Roman"/>
          <w:sz w:val="24"/>
          <w:szCs w:val="24"/>
        </w:rPr>
        <w:t>i zwalczaniem COVID-19, innych chorób zakaźnych oraz wywołanych nimi sytuacji kryzysowych (Dz. U. z 2020 poz. 1842</w:t>
      </w:r>
      <w:r w:rsidR="00CF27FD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CF27FD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CF27FD">
        <w:rPr>
          <w:rFonts w:ascii="Times New Roman" w:hAnsi="Times New Roman" w:cs="Times New Roman"/>
          <w:sz w:val="24"/>
          <w:szCs w:val="24"/>
        </w:rPr>
        <w:t>. zm.</w:t>
      </w:r>
      <w:r w:rsidR="00F81505">
        <w:rPr>
          <w:rFonts w:ascii="Times New Roman" w:hAnsi="Times New Roman" w:cs="Times New Roman"/>
          <w:sz w:val="24"/>
          <w:szCs w:val="24"/>
        </w:rPr>
        <w:t>) podstawą wypłaty diety, o której mowa</w:t>
      </w:r>
      <w:r w:rsidR="00587AA5">
        <w:rPr>
          <w:rFonts w:ascii="Times New Roman" w:hAnsi="Times New Roman" w:cs="Times New Roman"/>
          <w:sz w:val="24"/>
          <w:szCs w:val="24"/>
        </w:rPr>
        <w:t xml:space="preserve"> </w:t>
      </w:r>
      <w:r w:rsidR="00F81505">
        <w:rPr>
          <w:rFonts w:ascii="Times New Roman" w:hAnsi="Times New Roman" w:cs="Times New Roman"/>
          <w:sz w:val="24"/>
          <w:szCs w:val="24"/>
        </w:rPr>
        <w:t xml:space="preserve">w ust. 1 pkt 2) jest informacja Przewodniczącego Rady Miejskiej w Mroczy o uczestnictwie przewodniczących organów wykonawczych jednostek pomocniczych Gminy Mrocza w sesjach Rady Miejskiej w Mroczy przedstawiona przez niego na podstawie zgłoszeń przewodniczących organów wykonawczych jednostek pomocniczych Gminy Mrocza składanych zgodnie </w:t>
      </w:r>
      <w:r>
        <w:rPr>
          <w:rFonts w:ascii="Times New Roman" w:hAnsi="Times New Roman" w:cs="Times New Roman"/>
          <w:sz w:val="24"/>
          <w:szCs w:val="24"/>
        </w:rPr>
        <w:br/>
      </w:r>
      <w:r w:rsidR="00F81505">
        <w:rPr>
          <w:rFonts w:ascii="Times New Roman" w:hAnsi="Times New Roman" w:cs="Times New Roman"/>
          <w:sz w:val="24"/>
          <w:szCs w:val="24"/>
        </w:rPr>
        <w:t>z pouczeniem zawartym w zawiadomieniu, o którym mowa w § 30 ust. 3 Statutu Gminy Mrocza lub weryfikacji innych dostępnych źródeł.”</w:t>
      </w:r>
    </w:p>
    <w:p w:rsidR="00F62972" w:rsidRDefault="00F6297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38FB" w:rsidRDefault="00F81505">
      <w:pPr>
        <w:pStyle w:val="Standard"/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§ 2.</w:t>
      </w:r>
      <w:r>
        <w:rPr>
          <w:rFonts w:ascii="Times New Roman" w:hAnsi="Times New Roman" w:cs="Times New Roman"/>
          <w:sz w:val="24"/>
          <w:szCs w:val="24"/>
        </w:rPr>
        <w:t xml:space="preserve"> Uchwała wchodzi w życie z dniem podjęcia</w:t>
      </w:r>
      <w:r w:rsidR="007D0B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 podlega ogłoszeniu w sposób zwyczajowo przyjęty na terenie Gminy Mrocza</w:t>
      </w:r>
      <w:r w:rsidR="000D214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z tym że:</w:t>
      </w:r>
    </w:p>
    <w:p w:rsidR="00F62972" w:rsidRDefault="00F8150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§ 1 pkt 1) w zakresie dodanego ust. 3a – z mocą</w:t>
      </w:r>
      <w:r w:rsidR="000D214A">
        <w:rPr>
          <w:rFonts w:ascii="Times New Roman" w:hAnsi="Times New Roman" w:cs="Times New Roman"/>
          <w:sz w:val="24"/>
          <w:szCs w:val="24"/>
        </w:rPr>
        <w:t xml:space="preserve"> obowiązującą</w:t>
      </w:r>
      <w:r>
        <w:rPr>
          <w:rFonts w:ascii="Times New Roman" w:hAnsi="Times New Roman" w:cs="Times New Roman"/>
          <w:sz w:val="24"/>
          <w:szCs w:val="24"/>
        </w:rPr>
        <w:t xml:space="preserve"> od dnia 31 marca 2020 r.</w:t>
      </w:r>
    </w:p>
    <w:p w:rsidR="00F62972" w:rsidRDefault="00F8150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§ 1 pkt 2) w zakresie dodanego ust. 1a – z mocą </w:t>
      </w:r>
      <w:r w:rsidR="000D214A">
        <w:rPr>
          <w:rFonts w:ascii="Times New Roman" w:hAnsi="Times New Roman" w:cs="Times New Roman"/>
          <w:sz w:val="24"/>
          <w:szCs w:val="24"/>
        </w:rPr>
        <w:t xml:space="preserve">obowiązującą </w:t>
      </w:r>
      <w:r>
        <w:rPr>
          <w:rFonts w:ascii="Times New Roman" w:hAnsi="Times New Roman" w:cs="Times New Roman"/>
          <w:sz w:val="24"/>
          <w:szCs w:val="24"/>
        </w:rPr>
        <w:t xml:space="preserve">od dnia </w:t>
      </w:r>
      <w:r w:rsidR="00FD21AE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1 </w:t>
      </w:r>
      <w:r w:rsidR="00FD21AE">
        <w:rPr>
          <w:rFonts w:ascii="Times New Roman" w:hAnsi="Times New Roman" w:cs="Times New Roman"/>
          <w:sz w:val="24"/>
          <w:szCs w:val="24"/>
        </w:rPr>
        <w:t>marca</w:t>
      </w:r>
      <w:r>
        <w:rPr>
          <w:rFonts w:ascii="Times New Roman" w:hAnsi="Times New Roman" w:cs="Times New Roman"/>
          <w:sz w:val="24"/>
          <w:szCs w:val="24"/>
        </w:rPr>
        <w:t xml:space="preserve"> 2020 r.</w:t>
      </w:r>
    </w:p>
    <w:p w:rsidR="00F62972" w:rsidRDefault="00F62972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2972" w:rsidRDefault="00F62972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2972" w:rsidRDefault="00F62972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2972" w:rsidRDefault="00F81505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</w:t>
      </w:r>
    </w:p>
    <w:p w:rsidR="00F62972" w:rsidRDefault="00F81505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Miejskiej w Mroczy</w:t>
      </w:r>
    </w:p>
    <w:p w:rsidR="00F62972" w:rsidRDefault="00F81505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Uzasadnienie</w:t>
      </w:r>
    </w:p>
    <w:p w:rsidR="00F62972" w:rsidRDefault="00F62972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62972" w:rsidRDefault="00F81505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ab/>
        <w:t>Z delegacji art. 25 ust. 4 ustawy z dnia 8 marca 1990 r. o samorządzie gminnym (Dz. U. z 2020. poz. 713), zwana dalej "ustawą o samorządzie gminy", wynika, iż na zasadach ustalonych przez radę gminy radnemu przysługują diety oraz zwrot kosztów podróży służbowych. Natomiast zgodnie z</w:t>
      </w:r>
      <w:r w:rsidR="001417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art.37b ust. 1 ustawy o samorządzie gmin r</w:t>
      </w:r>
      <w:r>
        <w:rPr>
          <w:rFonts w:ascii="Times New Roman" w:hAnsi="Times New Roman"/>
          <w:sz w:val="24"/>
          <w:szCs w:val="24"/>
        </w:rPr>
        <w:t>ada gminy może ustanowić zasady, na jakich przewodniczącemu organu wykonawczego jednostki pomocniczej będzie przysługiwała dieta.</w:t>
      </w:r>
    </w:p>
    <w:p w:rsidR="00F62972" w:rsidRDefault="00F81505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W wypadku pracy Rady Miejskiej w </w:t>
      </w:r>
      <w:r w:rsidR="00587AA5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roczy w trybie zdalnym opisanym w </w:t>
      </w:r>
      <w:r>
        <w:rPr>
          <w:rFonts w:ascii="Times New Roman" w:hAnsi="Times New Roman" w:cs="Times New Roman"/>
          <w:sz w:val="24"/>
          <w:szCs w:val="24"/>
        </w:rPr>
        <w:t xml:space="preserve">art. 15zzx ust. 1 ustawy z dnia 2 marca 2020 r. o szczególnych rozwiązaniach związanych </w:t>
      </w:r>
      <w:r w:rsidR="001F294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z zapobieganiem, przeciwdziałaniem i zwalczaniem COVID-19, innych chorób zakaźnych oraz wywołanych nimi sytuacji kryzysowych (Dz. U. z 2020 poz. 1842) zachodzi konieczność zmiany uchwały Nr XII/114/2019 Rady Miejskiej w Mroczy z dnia 25 października 2019 r. </w:t>
      </w:r>
      <w:r w:rsidR="001F294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sprawie przyznawania diet dla radnych Rady Miejskiej w Mroczy i przewodniczących organu wykonawczego jednostki pomocniczej Gminy Mrocza dostosowującej jej zapisy w zakresie podstawy wypłaty diet dla radnych i dodatków za udział w sesji dla przewodniczących organu wykonawczego jednostki pomocniczej gminy.</w:t>
      </w:r>
    </w:p>
    <w:p w:rsidR="001417C9" w:rsidRPr="001417C9" w:rsidRDefault="001417C9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 związku z proponowanymi zmianami s</w:t>
      </w:r>
      <w:r w:rsidRPr="001417C9">
        <w:rPr>
          <w:rFonts w:ascii="Times New Roman" w:hAnsi="Times New Roman" w:cs="Times New Roman"/>
          <w:sz w:val="24"/>
          <w:szCs w:val="24"/>
        </w:rPr>
        <w:t>ytuacja radnych i przewodniczących organów wykonawczych</w:t>
      </w:r>
      <w:r>
        <w:rPr>
          <w:rFonts w:ascii="Times New Roman" w:hAnsi="Times New Roman" w:cs="Times New Roman"/>
          <w:sz w:val="24"/>
          <w:szCs w:val="24"/>
        </w:rPr>
        <w:t xml:space="preserve"> jednostek pomocniczych gminy</w:t>
      </w:r>
      <w:r w:rsidRPr="001417C9">
        <w:rPr>
          <w:rFonts w:ascii="Times New Roman" w:hAnsi="Times New Roman" w:cs="Times New Roman"/>
          <w:sz w:val="24"/>
          <w:szCs w:val="24"/>
        </w:rPr>
        <w:t xml:space="preserve"> nie ulegnie pogorszeniu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417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1417C9">
        <w:rPr>
          <w:rFonts w:ascii="Times New Roman" w:hAnsi="Times New Roman" w:cs="Times New Roman"/>
          <w:sz w:val="24"/>
          <w:szCs w:val="24"/>
        </w:rPr>
        <w:t xml:space="preserve">ostały już im wypłacone diety </w:t>
      </w:r>
      <w:r>
        <w:rPr>
          <w:rFonts w:ascii="Times New Roman" w:hAnsi="Times New Roman" w:cs="Times New Roman"/>
          <w:sz w:val="24"/>
          <w:szCs w:val="24"/>
        </w:rPr>
        <w:t xml:space="preserve">oraz dodatki za obecność na sesji </w:t>
      </w:r>
      <w:r w:rsidRPr="001417C9">
        <w:rPr>
          <w:rFonts w:ascii="Times New Roman" w:hAnsi="Times New Roman" w:cs="Times New Roman"/>
          <w:sz w:val="24"/>
          <w:szCs w:val="24"/>
        </w:rPr>
        <w:t>w wysokości odpowiadającej faktycznej o</w:t>
      </w:r>
      <w:r>
        <w:rPr>
          <w:rFonts w:ascii="Times New Roman" w:hAnsi="Times New Roman" w:cs="Times New Roman"/>
          <w:sz w:val="24"/>
          <w:szCs w:val="24"/>
        </w:rPr>
        <w:t>becności na sesjach i komisjach.</w:t>
      </w:r>
      <w:r w:rsidRPr="001417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1417C9">
        <w:rPr>
          <w:rFonts w:ascii="Times New Roman" w:hAnsi="Times New Roman" w:cs="Times New Roman"/>
          <w:sz w:val="24"/>
          <w:szCs w:val="24"/>
        </w:rPr>
        <w:t xml:space="preserve"> uwagi na stan epidemii Rada Miejska</w:t>
      </w:r>
      <w:r>
        <w:rPr>
          <w:rFonts w:ascii="Times New Roman" w:hAnsi="Times New Roman" w:cs="Times New Roman"/>
          <w:sz w:val="24"/>
          <w:szCs w:val="24"/>
        </w:rPr>
        <w:t xml:space="preserve"> w Mroczy</w:t>
      </w:r>
      <w:r w:rsidRPr="001417C9">
        <w:rPr>
          <w:rFonts w:ascii="Times New Roman" w:hAnsi="Times New Roman" w:cs="Times New Roman"/>
          <w:sz w:val="24"/>
          <w:szCs w:val="24"/>
        </w:rPr>
        <w:t xml:space="preserve"> i </w:t>
      </w:r>
      <w:r>
        <w:rPr>
          <w:rFonts w:ascii="Times New Roman" w:hAnsi="Times New Roman" w:cs="Times New Roman"/>
          <w:sz w:val="24"/>
          <w:szCs w:val="24"/>
        </w:rPr>
        <w:t xml:space="preserve">jej komisje </w:t>
      </w:r>
      <w:r w:rsidRPr="001417C9">
        <w:rPr>
          <w:rFonts w:ascii="Times New Roman" w:hAnsi="Times New Roman" w:cs="Times New Roman"/>
          <w:sz w:val="24"/>
          <w:szCs w:val="24"/>
        </w:rPr>
        <w:t>obradują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17C9">
        <w:rPr>
          <w:rFonts w:ascii="Times New Roman" w:hAnsi="Times New Roman" w:cs="Times New Roman"/>
          <w:sz w:val="24"/>
          <w:szCs w:val="24"/>
        </w:rPr>
        <w:t xml:space="preserve">w trybie zdalnym i zapisy te mają jedynie na celu ugruntowanie już i tak stosowanych zasad potwierdzania i weryfikowania obecności </w:t>
      </w:r>
      <w:r>
        <w:rPr>
          <w:rFonts w:ascii="Times New Roman" w:hAnsi="Times New Roman" w:cs="Times New Roman"/>
          <w:sz w:val="24"/>
          <w:szCs w:val="24"/>
        </w:rPr>
        <w:t>radnych na sesjach i komisjach oraz przewodniczących organu wykonawczego jednostki pomocniczej gminy na sesjach.</w:t>
      </w:r>
    </w:p>
    <w:p w:rsidR="00F62972" w:rsidRDefault="00F81505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F62972" w:rsidRDefault="00F81505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Biorąc pod uwagę powyższe niniejsza uchwała uregulowała zasady przyznawania diet dla radnych i dodatków za udział w sesji dla przewodniczących organu wykonawczego jednostki pomocniczej gminy w okresie stanu zagrożenia epidemiologicznego lub stanie epidemii.</w:t>
      </w:r>
    </w:p>
    <w:p w:rsidR="00F62972" w:rsidRDefault="00F6297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2972" w:rsidRDefault="00F81505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F62972" w:rsidSect="00AA1B99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ABF" w:rsidRDefault="000B6ABF">
      <w:pPr>
        <w:spacing w:after="0" w:line="240" w:lineRule="auto"/>
      </w:pPr>
      <w:r>
        <w:separator/>
      </w:r>
    </w:p>
  </w:endnote>
  <w:endnote w:type="continuationSeparator" w:id="0">
    <w:p w:rsidR="000B6ABF" w:rsidRDefault="000B6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ABF" w:rsidRDefault="000B6AB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B6ABF" w:rsidRDefault="000B6A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4B7D25"/>
    <w:multiLevelType w:val="multilevel"/>
    <w:tmpl w:val="9ED8741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Renata Jesionowska-Zawieja">
    <w15:presenceInfo w15:providerId="None" w15:userId="Renata Jesionowska-Zawieja"/>
  </w15:person>
  <w15:person w15:author="Joanna Cajtel">
    <w15:presenceInfo w15:providerId="Windows Live" w15:userId="70a53f6af667ab8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62972"/>
    <w:rsid w:val="00087A5A"/>
    <w:rsid w:val="00087D6B"/>
    <w:rsid w:val="000B6ABF"/>
    <w:rsid w:val="000D214A"/>
    <w:rsid w:val="001417C9"/>
    <w:rsid w:val="001A67BE"/>
    <w:rsid w:val="001F2943"/>
    <w:rsid w:val="00253B54"/>
    <w:rsid w:val="00287F26"/>
    <w:rsid w:val="003329C2"/>
    <w:rsid w:val="0038737F"/>
    <w:rsid w:val="00545DD9"/>
    <w:rsid w:val="00587AA5"/>
    <w:rsid w:val="005B61F8"/>
    <w:rsid w:val="00703983"/>
    <w:rsid w:val="00755620"/>
    <w:rsid w:val="007C4B81"/>
    <w:rsid w:val="007D0B2F"/>
    <w:rsid w:val="008D38FB"/>
    <w:rsid w:val="009C20CF"/>
    <w:rsid w:val="00AA1B99"/>
    <w:rsid w:val="00CC05EA"/>
    <w:rsid w:val="00CF27FD"/>
    <w:rsid w:val="00D13C0F"/>
    <w:rsid w:val="00F62972"/>
    <w:rsid w:val="00F81505"/>
    <w:rsid w:val="00FD2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1B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A1B99"/>
    <w:pPr>
      <w:widowControl/>
    </w:pPr>
  </w:style>
  <w:style w:type="paragraph" w:customStyle="1" w:styleId="Heading">
    <w:name w:val="Heading"/>
    <w:basedOn w:val="Standard"/>
    <w:next w:val="Textbody"/>
    <w:rsid w:val="00AA1B9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rsid w:val="00AA1B99"/>
    <w:pPr>
      <w:spacing w:after="120"/>
    </w:pPr>
  </w:style>
  <w:style w:type="paragraph" w:styleId="Lista">
    <w:name w:val="List"/>
    <w:basedOn w:val="Textbody"/>
    <w:rsid w:val="00AA1B99"/>
    <w:rPr>
      <w:rFonts w:cs="Arial"/>
    </w:rPr>
  </w:style>
  <w:style w:type="paragraph" w:styleId="Legenda">
    <w:name w:val="caption"/>
    <w:basedOn w:val="Standard"/>
    <w:rsid w:val="00AA1B9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rsid w:val="00AA1B99"/>
    <w:pPr>
      <w:suppressLineNumbers/>
    </w:pPr>
    <w:rPr>
      <w:rFonts w:cs="Arial"/>
    </w:rPr>
  </w:style>
  <w:style w:type="paragraph" w:customStyle="1" w:styleId="Default">
    <w:name w:val="Default"/>
    <w:rsid w:val="00AA1B99"/>
    <w:pPr>
      <w:widowControl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trongEmphasis">
    <w:name w:val="Strong Emphasis"/>
    <w:basedOn w:val="Domylnaczcionkaakapitu"/>
    <w:rsid w:val="00AA1B99"/>
    <w:rPr>
      <w:b/>
      <w:bCs/>
    </w:rPr>
  </w:style>
  <w:style w:type="character" w:customStyle="1" w:styleId="NumberingSymbols">
    <w:name w:val="Numbering Symbols"/>
    <w:rsid w:val="00AA1B99"/>
  </w:style>
  <w:style w:type="paragraph" w:styleId="Tekstdymka">
    <w:name w:val="Balloon Text"/>
    <w:basedOn w:val="Normalny"/>
    <w:link w:val="TekstdymkaZnak"/>
    <w:uiPriority w:val="99"/>
    <w:semiHidden/>
    <w:unhideWhenUsed/>
    <w:rsid w:val="003329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29C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A67B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67B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A67B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A67B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A67B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690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anonim</dc:creator>
  <cp:lastModifiedBy>Agnieszka Dulińska</cp:lastModifiedBy>
  <cp:revision>8</cp:revision>
  <dcterms:created xsi:type="dcterms:W3CDTF">2020-12-17T11:33:00Z</dcterms:created>
  <dcterms:modified xsi:type="dcterms:W3CDTF">2020-12-21T07:34:00Z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