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EC5" w:rsidRPr="000E0ED9" w:rsidRDefault="000E0ED9">
      <w:pPr>
        <w:spacing w:line="200" w:lineRule="atLeast"/>
        <w:jc w:val="right"/>
        <w:rPr>
          <w:i/>
        </w:rPr>
      </w:pPr>
      <w:r w:rsidRPr="000E0ED9">
        <w:rPr>
          <w:bCs/>
          <w:i/>
        </w:rPr>
        <w:t>Projekt 9/9</w:t>
      </w:r>
      <w:r w:rsidRPr="000E0ED9">
        <w:rPr>
          <w:bCs/>
          <w:i/>
          <w:iCs/>
        </w:rPr>
        <w:t xml:space="preserve">                      </w:t>
      </w:r>
    </w:p>
    <w:p w:rsidR="00300EC5" w:rsidRDefault="000E0ED9">
      <w:pPr>
        <w:spacing w:line="276" w:lineRule="auto"/>
        <w:jc w:val="center"/>
      </w:pPr>
      <w:r>
        <w:rPr>
          <w:b/>
          <w:bCs/>
        </w:rPr>
        <w:t>UCHWAŁA  Nr XIII/   /2019</w:t>
      </w:r>
    </w:p>
    <w:p w:rsidR="00300EC5" w:rsidRDefault="000E0ED9">
      <w:pPr>
        <w:spacing w:line="276" w:lineRule="auto"/>
        <w:jc w:val="center"/>
        <w:rPr>
          <w:b/>
          <w:bCs/>
        </w:rPr>
      </w:pPr>
      <w:r>
        <w:rPr>
          <w:b/>
          <w:bCs/>
        </w:rPr>
        <w:t>RADY MIEJSKIEJ W MROCZY</w:t>
      </w:r>
    </w:p>
    <w:p w:rsidR="00300EC5" w:rsidRDefault="000E0ED9">
      <w:pPr>
        <w:spacing w:line="276" w:lineRule="auto"/>
        <w:jc w:val="center"/>
      </w:pPr>
      <w:r>
        <w:t>z dnia 22 listopada 2019 r.</w:t>
      </w:r>
    </w:p>
    <w:p w:rsidR="00300EC5" w:rsidRDefault="00300EC5">
      <w:pPr>
        <w:spacing w:line="276" w:lineRule="auto"/>
        <w:jc w:val="center"/>
      </w:pPr>
    </w:p>
    <w:p w:rsidR="00300EC5" w:rsidRDefault="000E0ED9">
      <w:pPr>
        <w:spacing w:line="276" w:lineRule="auto"/>
        <w:jc w:val="center"/>
      </w:pPr>
      <w:bookmarkStart w:id="0" w:name="_GoBack"/>
      <w:r>
        <w:rPr>
          <w:b/>
          <w:bCs/>
        </w:rPr>
        <w:t>w sprawie ustalenia wysokości stawek opłat za zajęcie 1m</w:t>
      </w:r>
      <w:r>
        <w:rPr>
          <w:b/>
          <w:bCs/>
          <w:vertAlign w:val="superscript"/>
        </w:rPr>
        <w:t>2</w:t>
      </w:r>
      <w:r>
        <w:rPr>
          <w:b/>
          <w:bCs/>
        </w:rPr>
        <w:t xml:space="preserve"> pasa drogowego dróg gminnych położonych na terenie miasta i gminy Mrocza na cele niezwiązane z budową, przebudową, remontem, utrzymaniem i ochroną dróg.</w:t>
      </w:r>
    </w:p>
    <w:bookmarkEnd w:id="0"/>
    <w:p w:rsidR="00300EC5" w:rsidRDefault="00300EC5">
      <w:pPr>
        <w:spacing w:line="276" w:lineRule="auto"/>
      </w:pPr>
    </w:p>
    <w:p w:rsidR="00300EC5" w:rsidRDefault="00300EC5">
      <w:pPr>
        <w:spacing w:line="276" w:lineRule="auto"/>
        <w:jc w:val="both"/>
      </w:pPr>
    </w:p>
    <w:p w:rsidR="00300EC5" w:rsidRDefault="000E0ED9">
      <w:pPr>
        <w:spacing w:line="276" w:lineRule="auto"/>
        <w:jc w:val="both"/>
      </w:pPr>
      <w:r>
        <w:t>Na podstawie art.40 ust. 8 ustawy z dnia 21 marca 1985r. o drogach publicznych</w:t>
      </w:r>
      <w:r>
        <w:t xml:space="preserve"> (tj. Dz. U. z 2018r. </w:t>
      </w:r>
      <w:r>
        <w:t>poz. 2068</w:t>
      </w:r>
      <w:r>
        <w:t xml:space="preserve"> ze zm.</w:t>
      </w:r>
      <w:r>
        <w:rPr>
          <w:rStyle w:val="Zakotwiczenieprzypisudolnego"/>
        </w:rPr>
        <w:footnoteReference w:id="1"/>
      </w:r>
      <w:r>
        <w:t xml:space="preserve"> ) </w:t>
      </w:r>
      <w:r>
        <w:t>uchwala się, co następuje:</w:t>
      </w:r>
    </w:p>
    <w:p w:rsidR="00300EC5" w:rsidRDefault="00300EC5">
      <w:pPr>
        <w:spacing w:line="276" w:lineRule="auto"/>
        <w:jc w:val="center"/>
        <w:rPr>
          <w:b/>
          <w:bCs/>
        </w:rPr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1. </w:t>
      </w:r>
      <w:r>
        <w:t xml:space="preserve">1. Ustala </w:t>
      </w:r>
      <w:r>
        <w:t>się stawki opłat za zajęcie pasa drogowego dróg, dla których zarządcą jest Burmistrz Miasta i Gminy Mrocza na cele niezwiązane z budową, przebudową, remontem, utrzymaniem i ochroną dróg.</w:t>
      </w:r>
    </w:p>
    <w:p w:rsidR="00300EC5" w:rsidRDefault="00300EC5">
      <w:pPr>
        <w:spacing w:line="276" w:lineRule="auto"/>
      </w:pPr>
    </w:p>
    <w:p w:rsidR="00300EC5" w:rsidRDefault="000E0ED9">
      <w:pPr>
        <w:spacing w:line="276" w:lineRule="auto"/>
      </w:pPr>
      <w:r>
        <w:t xml:space="preserve">2. </w:t>
      </w:r>
      <w:r>
        <w:t>Z</w:t>
      </w:r>
      <w:r>
        <w:t xml:space="preserve">a </w:t>
      </w:r>
      <w:r>
        <w:t>zajęcie 1 m</w:t>
      </w:r>
      <w:r>
        <w:rPr>
          <w:vertAlign w:val="superscript"/>
        </w:rPr>
        <w:t>2</w:t>
      </w:r>
      <w:r>
        <w:t xml:space="preserve"> elementów</w:t>
      </w:r>
      <w:r>
        <w:t xml:space="preserve"> pasa drogowego, o którym mowa w § 1 pkt l, ustala się następujące </w:t>
      </w:r>
      <w:r>
        <w:t>stawki opłat za każdy dzień zajęcia:</w:t>
      </w:r>
    </w:p>
    <w:p w:rsidR="00300EC5" w:rsidRDefault="000E0ED9">
      <w:pPr>
        <w:pStyle w:val="Tekstpodstawowy"/>
        <w:numPr>
          <w:ilvl w:val="0"/>
          <w:numId w:val="3"/>
        </w:numPr>
        <w:spacing w:after="0" w:line="276" w:lineRule="auto"/>
        <w:ind w:left="0" w:firstLine="0"/>
      </w:pPr>
      <w:r>
        <w:t>za zajęcie do 20% szerokości pasa drogowego - 7,20 zł za 1 m</w:t>
      </w:r>
      <w:r>
        <w:rPr>
          <w:rFonts w:cs="Tahoma"/>
        </w:rPr>
        <w:t>²</w:t>
      </w:r>
      <w:r>
        <w:t>,</w:t>
      </w:r>
    </w:p>
    <w:p w:rsidR="00300EC5" w:rsidRDefault="000E0ED9">
      <w:pPr>
        <w:pStyle w:val="Tekstpodstawowy"/>
        <w:numPr>
          <w:ilvl w:val="0"/>
          <w:numId w:val="3"/>
        </w:numPr>
        <w:spacing w:after="0" w:line="276" w:lineRule="auto"/>
        <w:ind w:left="0" w:firstLine="0"/>
      </w:pPr>
      <w:r>
        <w:t>za zajęcie od 20% do 50% szerokości pasa drogowego - 9,20 zł za 1</w:t>
      </w:r>
      <w:r>
        <w:t xml:space="preserve"> m</w:t>
      </w:r>
      <w:r>
        <w:rPr>
          <w:rFonts w:cs="Tahoma"/>
        </w:rPr>
        <w:t>²</w:t>
      </w:r>
      <w:r>
        <w:t>,</w:t>
      </w:r>
    </w:p>
    <w:p w:rsidR="00300EC5" w:rsidRDefault="000E0ED9">
      <w:pPr>
        <w:pStyle w:val="Tekstpodstawowy"/>
        <w:numPr>
          <w:ilvl w:val="0"/>
          <w:numId w:val="3"/>
        </w:numPr>
        <w:spacing w:after="0" w:line="276" w:lineRule="auto"/>
        <w:ind w:left="0" w:firstLine="0"/>
      </w:pPr>
      <w:r>
        <w:t>za zajęcie powyżej 50% szerokości pasa drogowego - 10,00 zł za 1 m</w:t>
      </w:r>
      <w:r>
        <w:rPr>
          <w:rFonts w:cs="Tahoma"/>
        </w:rPr>
        <w:t>²</w:t>
      </w:r>
      <w:r>
        <w:t>,</w:t>
      </w:r>
    </w:p>
    <w:p w:rsidR="00300EC5" w:rsidRDefault="000E0ED9">
      <w:pPr>
        <w:pStyle w:val="Tekstpodstawowy"/>
        <w:numPr>
          <w:ilvl w:val="0"/>
          <w:numId w:val="3"/>
        </w:numPr>
        <w:spacing w:after="0" w:line="276" w:lineRule="auto"/>
        <w:ind w:left="0" w:firstLine="0"/>
      </w:pPr>
      <w:r>
        <w:t>za zajęcie pasa drogowego stanowiącego pobocze, chodnik, pas zieleni, ścieżkę pieszo – rowerową - 5,40 zł za 1 m</w:t>
      </w:r>
      <w:r>
        <w:rPr>
          <w:rFonts w:cs="Tahoma"/>
        </w:rPr>
        <w:t>²</w:t>
      </w:r>
      <w:r>
        <w:t>,</w:t>
      </w:r>
    </w:p>
    <w:p w:rsidR="00300EC5" w:rsidRDefault="000E0ED9">
      <w:pPr>
        <w:pStyle w:val="Tekstpodstawowy"/>
        <w:numPr>
          <w:ilvl w:val="0"/>
          <w:numId w:val="3"/>
        </w:numPr>
        <w:spacing w:after="0" w:line="276" w:lineRule="auto"/>
        <w:ind w:left="0" w:firstLine="0"/>
      </w:pPr>
      <w:r>
        <w:t xml:space="preserve"> za zajęcie pasa  drogowego dróg gminnych w celu prowadzenia robót </w:t>
      </w:r>
      <w:r>
        <w:t>w pasie drogowym w związku z budową infrastruktury telekomunikacyjnej związanej z Programem Operacyjnym Polska Cyfrowa (POPC) – Powszechny dostęp do szybkiego Internetu - 0,20 zł. za 1 m</w:t>
      </w:r>
      <w:r>
        <w:rPr>
          <w:rFonts w:cs="Tahoma"/>
        </w:rPr>
        <w:t>²</w:t>
      </w:r>
      <w:r>
        <w:t>.</w:t>
      </w:r>
    </w:p>
    <w:p w:rsidR="00300EC5" w:rsidRDefault="00300EC5">
      <w:pPr>
        <w:pStyle w:val="Tekstpodstawowy"/>
        <w:spacing w:after="0" w:line="276" w:lineRule="auto"/>
      </w:pPr>
    </w:p>
    <w:p w:rsidR="00300EC5" w:rsidRDefault="000E0ED9">
      <w:pPr>
        <w:pStyle w:val="Tekstpodstawowy"/>
        <w:spacing w:after="0" w:line="276" w:lineRule="auto"/>
      </w:pPr>
      <w:r>
        <w:t>3. Zaj</w:t>
      </w:r>
      <w:r>
        <w:t xml:space="preserve">ęcie pasa drogowego przez okres krótszy niż 24 godziny jest </w:t>
      </w:r>
      <w:r>
        <w:t>traktowane jak zajęcie pasa drogowego przez 1 dzień.</w:t>
      </w:r>
    </w:p>
    <w:p w:rsidR="00300EC5" w:rsidRDefault="00300EC5">
      <w:pPr>
        <w:pStyle w:val="Tekstpodstawowy"/>
        <w:spacing w:after="0" w:line="276" w:lineRule="auto"/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2. </w:t>
      </w:r>
      <w:r>
        <w:t>Za umieszczenie w pasie drogowym na prawie wyłączności w celach innych niż wymienione w art. 40 ust. 2 pkt. 1-3 ustawy o drogach publicznych ustala się opłatę stanowiącą: iloczyn liczby metrów kwa</w:t>
      </w:r>
      <w:r>
        <w:t>dratowych powierzchni pasa drogowego, liczby dni zajmowania pasa oraz stawki opłaty w wysokości 3,00 zł za 1 m</w:t>
      </w:r>
      <w:r>
        <w:rPr>
          <w:rFonts w:cs="Tahoma"/>
        </w:rPr>
        <w:t>²</w:t>
      </w:r>
      <w:r>
        <w:t>.</w:t>
      </w:r>
    </w:p>
    <w:p w:rsidR="00300EC5" w:rsidRDefault="00300EC5">
      <w:pPr>
        <w:spacing w:line="276" w:lineRule="auto"/>
        <w:rPr>
          <w:b/>
          <w:bCs/>
        </w:rPr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3. </w:t>
      </w:r>
      <w:r>
        <w:t xml:space="preserve">1.Za umieszczenie w pasie drogowym urządzeń infrastruktury technicznej niezwiązanej z potrzebami zarządzania drogami lub potrzebami </w:t>
      </w:r>
      <w:r>
        <w:t xml:space="preserve">ruchu drogowego ustala się opłatę stanowiącą iloczyn liczby metrów kwadratowych powierzchni pasa drogowego zajętej przez rzut poziomy urządzenia i stawki opłaty w wysokości 60,00 zł za zajęcie 1 m² pasa </w:t>
      </w:r>
      <w:r>
        <w:lastRenderedPageBreak/>
        <w:t>drogowego, pobieranej za każdy rok umieszczenia urząd</w:t>
      </w:r>
      <w:r>
        <w:t>zenia w pasie drogowym.</w:t>
      </w:r>
    </w:p>
    <w:p w:rsidR="00300EC5" w:rsidRDefault="00300EC5">
      <w:pPr>
        <w:spacing w:line="276" w:lineRule="auto"/>
      </w:pPr>
    </w:p>
    <w:p w:rsidR="00300EC5" w:rsidRDefault="000E0ED9">
      <w:pPr>
        <w:spacing w:line="276" w:lineRule="auto"/>
      </w:pPr>
      <w:r>
        <w:t>2. Za umieszczenie w pasie drogowym urządzeń infrastruktury telekomunikacyjnej związanej z Programem Operacyjnym Polska Cyfrowa (POPC) – Powszechny dostęp do szybkiego Internetu, niezwiązanej z potrzebami zarządzania drogami lub po</w:t>
      </w:r>
      <w:r>
        <w:t>trzebami ruchu drogowego ustala się opłatę stanowiącą iloczyn liczby metrów kwadratowych powierzchni pasa drogowego zajętej przez rzut poziomy urządzenia i stawki opłaty w wysokości 19,00 zł za zajęcie 1 m² pasa drogowego, pobieranej za każdy rok umieszcze</w:t>
      </w:r>
      <w:r>
        <w:t>nia urządzenia w pasie drogowym. Stawka opłaty będzie obowiązywać do 31 grudnia 2020 roku.</w:t>
      </w:r>
    </w:p>
    <w:p w:rsidR="00300EC5" w:rsidRDefault="00300EC5">
      <w:pPr>
        <w:spacing w:line="276" w:lineRule="auto"/>
        <w:rPr>
          <w:b/>
          <w:bCs/>
        </w:rPr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4. </w:t>
      </w:r>
      <w:r>
        <w:t>Za umieszczenie w pasie drogowym reklam oraz obiektów budowlanych niezwiązanych z potrzebami zarządzania drogami lub potrzebami ruchu drogowego ustala się opł</w:t>
      </w:r>
      <w:r>
        <w:t>atę stanowiącą iloczyn liczby metrów kwadratowych powierzchni pasa drogowego zajętej przez rzut poziomy obiektu budowlanego albo powierzchni reklamy, liczby dni zajmowania pasa drogowego oraz stawki opłaty w wysokości 1,70 zł za zajęcie 1 m</w:t>
      </w:r>
      <w:r>
        <w:rPr>
          <w:rFonts w:cs="Tahoma"/>
        </w:rPr>
        <w:t>² pasa drogowego</w:t>
      </w:r>
      <w:r>
        <w:t>.</w:t>
      </w:r>
    </w:p>
    <w:p w:rsidR="00300EC5" w:rsidRDefault="00300EC5">
      <w:pPr>
        <w:spacing w:line="276" w:lineRule="auto"/>
        <w:jc w:val="center"/>
        <w:rPr>
          <w:b/>
          <w:bCs/>
        </w:rPr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5. </w:t>
      </w:r>
      <w:r>
        <w:t>T</w:t>
      </w:r>
      <w:r>
        <w:t>raci moc uchwała</w:t>
      </w:r>
      <w:r>
        <w:rPr>
          <w:rFonts w:cs="Times New Roman"/>
        </w:rPr>
        <w:t xml:space="preserve"> NR XXXIX/337/2017 </w:t>
      </w:r>
      <w:r>
        <w:t>Rady Miejskiej w Mroczy</w:t>
      </w:r>
      <w:r>
        <w:rPr>
          <w:b/>
        </w:rPr>
        <w:t xml:space="preserve"> </w:t>
      </w:r>
      <w:r>
        <w:t>z dnia 24 listopada 2017 r.</w:t>
      </w:r>
      <w:r>
        <w:t xml:space="preserve"> w sprawie ustalenia wysokości</w:t>
      </w:r>
      <w:r>
        <w:rPr>
          <w:b/>
          <w:bCs/>
        </w:rPr>
        <w:t xml:space="preserve"> </w:t>
      </w:r>
      <w:r>
        <w:t>stawek opłat za zajęcie 1m</w:t>
      </w:r>
      <w:r>
        <w:rPr>
          <w:vertAlign w:val="superscript"/>
        </w:rPr>
        <w:t>2</w:t>
      </w:r>
      <w:r>
        <w:t xml:space="preserve"> pasa drogowego dróg gminnych położonych na terenie miasta i gminy Mrocza na cele niezwiązane z budową, przebudową, remontem i ochroną dróg. </w:t>
      </w:r>
    </w:p>
    <w:p w:rsidR="00300EC5" w:rsidRDefault="00300EC5">
      <w:pPr>
        <w:spacing w:line="276" w:lineRule="auto"/>
        <w:rPr>
          <w:b/>
          <w:bCs/>
        </w:rPr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6. </w:t>
      </w:r>
      <w:r>
        <w:t xml:space="preserve">Wykonanie uchwały powierza się Burmistrzowi Miasta i Gminy Mrocza. </w:t>
      </w:r>
    </w:p>
    <w:p w:rsidR="00300EC5" w:rsidRDefault="00300EC5">
      <w:pPr>
        <w:spacing w:line="276" w:lineRule="auto"/>
        <w:rPr>
          <w:b/>
          <w:bCs/>
        </w:rPr>
      </w:pPr>
    </w:p>
    <w:p w:rsidR="00300EC5" w:rsidRDefault="000E0ED9">
      <w:pPr>
        <w:spacing w:line="276" w:lineRule="auto"/>
      </w:pPr>
      <w:r>
        <w:rPr>
          <w:b/>
          <w:bCs/>
        </w:rPr>
        <w:tab/>
        <w:t xml:space="preserve">§ 7. </w:t>
      </w:r>
      <w:r>
        <w:t>Uchwała wchodzi w życie po upływ</w:t>
      </w:r>
      <w:r>
        <w:t xml:space="preserve">ie 14 dni od ogłoszenia w Dzienniku Urzędowym Województwa Kujawsko – Pomorskiego </w:t>
      </w: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both"/>
      </w:pPr>
    </w:p>
    <w:p w:rsidR="00300EC5" w:rsidRDefault="00300EC5">
      <w:pPr>
        <w:spacing w:line="276" w:lineRule="auto"/>
        <w:jc w:val="center"/>
        <w:rPr>
          <w:b/>
          <w:bCs/>
        </w:rPr>
      </w:pPr>
    </w:p>
    <w:p w:rsidR="00300EC5" w:rsidRDefault="000E0ED9">
      <w:pPr>
        <w:spacing w:line="276" w:lineRule="auto"/>
        <w:jc w:val="center"/>
      </w:pPr>
      <w:r>
        <w:rPr>
          <w:b/>
          <w:bCs/>
        </w:rPr>
        <w:t xml:space="preserve">UZASADNIENIE </w:t>
      </w:r>
    </w:p>
    <w:p w:rsidR="00300EC5" w:rsidRDefault="00300EC5">
      <w:pPr>
        <w:pStyle w:val="Nagwek1"/>
        <w:numPr>
          <w:ilvl w:val="0"/>
          <w:numId w:val="2"/>
        </w:numPr>
        <w:spacing w:line="276" w:lineRule="auto"/>
        <w:ind w:left="0" w:firstLine="0"/>
      </w:pPr>
    </w:p>
    <w:p w:rsidR="00300EC5" w:rsidRDefault="000E0ED9">
      <w:pPr>
        <w:spacing w:line="276" w:lineRule="auto"/>
        <w:jc w:val="both"/>
      </w:pPr>
      <w:r>
        <w:t xml:space="preserve">Z treści art. 40 ustawy z dnia 21 marca 1985r. o drogach publicznych (Dz. U. z 2018r. poz. 2068 z </w:t>
      </w:r>
      <w:proofErr w:type="spellStart"/>
      <w:r>
        <w:t>późn</w:t>
      </w:r>
      <w:proofErr w:type="spellEnd"/>
      <w:r>
        <w:t xml:space="preserve">. zm.) wynika, iż każde zajęcie </w:t>
      </w:r>
      <w:r>
        <w:t>pasa drogowego na cele niezwiązane z budową, przebudową, remontem, utrzymaniem i ochroną dróg wymaga zezwolenia zarządcy drogi, w drodze decyzji administracyjnej.</w:t>
      </w:r>
    </w:p>
    <w:p w:rsidR="00300EC5" w:rsidRDefault="00300EC5">
      <w:pPr>
        <w:spacing w:line="276" w:lineRule="auto"/>
        <w:jc w:val="both"/>
      </w:pPr>
    </w:p>
    <w:p w:rsidR="00300EC5" w:rsidRDefault="000E0ED9">
      <w:pPr>
        <w:spacing w:line="276" w:lineRule="auto"/>
        <w:jc w:val="both"/>
      </w:pPr>
      <w:r>
        <w:t>Zezwolenie dotyczy:</w:t>
      </w:r>
    </w:p>
    <w:p w:rsidR="00300EC5" w:rsidRDefault="000E0ED9">
      <w:pPr>
        <w:numPr>
          <w:ilvl w:val="0"/>
          <w:numId w:val="4"/>
        </w:numPr>
        <w:spacing w:line="276" w:lineRule="auto"/>
        <w:ind w:left="0" w:firstLine="0"/>
        <w:jc w:val="both"/>
      </w:pPr>
      <w:r>
        <w:t>prowadzenia robót w pasie drogowym,</w:t>
      </w:r>
    </w:p>
    <w:p w:rsidR="00300EC5" w:rsidRDefault="000E0ED9">
      <w:pPr>
        <w:numPr>
          <w:ilvl w:val="0"/>
          <w:numId w:val="4"/>
        </w:numPr>
        <w:spacing w:line="276" w:lineRule="auto"/>
        <w:ind w:left="0" w:firstLine="0"/>
        <w:jc w:val="both"/>
      </w:pPr>
      <w:r>
        <w:t>umieszczenia w pasie drogowym urządz</w:t>
      </w:r>
      <w:r>
        <w:t>eń infrastruktury technicznej, niezwiązanych z potrzebami zarządzania drogami lub potrzebami ruchu drogowego,</w:t>
      </w:r>
    </w:p>
    <w:p w:rsidR="00300EC5" w:rsidRDefault="000E0ED9">
      <w:pPr>
        <w:numPr>
          <w:ilvl w:val="0"/>
          <w:numId w:val="4"/>
        </w:numPr>
        <w:spacing w:line="276" w:lineRule="auto"/>
        <w:ind w:left="0" w:firstLine="0"/>
        <w:jc w:val="both"/>
      </w:pPr>
      <w:r>
        <w:t>umieszczenia w pasie drogowym obiektów budowlanych niezwiązanych z potrzebami zarządzania drogami lub potrzebami ruchu drogowego oraz reklam,</w:t>
      </w:r>
    </w:p>
    <w:p w:rsidR="00300EC5" w:rsidRDefault="000E0ED9">
      <w:pPr>
        <w:numPr>
          <w:ilvl w:val="0"/>
          <w:numId w:val="4"/>
        </w:numPr>
        <w:spacing w:line="276" w:lineRule="auto"/>
        <w:ind w:left="0" w:firstLine="0"/>
        <w:jc w:val="both"/>
      </w:pPr>
      <w:r>
        <w:t>zaję</w:t>
      </w:r>
      <w:r>
        <w:t>cia pasa drogowego na prawach wyłączności w celach innych niż wymienione w art. 40 ust. 2 pkt. 1- 3 ustawy o drogach publicznych.</w:t>
      </w:r>
    </w:p>
    <w:p w:rsidR="00300EC5" w:rsidRDefault="00300EC5">
      <w:pPr>
        <w:spacing w:line="276" w:lineRule="auto"/>
        <w:jc w:val="both"/>
      </w:pPr>
    </w:p>
    <w:p w:rsidR="00300EC5" w:rsidRDefault="000E0ED9">
      <w:pPr>
        <w:spacing w:line="276" w:lineRule="auto"/>
        <w:jc w:val="both"/>
      </w:pPr>
      <w:r>
        <w:t>Za zajęcie pasa drogowego na wyżej wymienione cele pobiera się opłatę ustaloną w sposób określony w art. 40 ust. 4 – 6 ustawy</w:t>
      </w:r>
      <w:r>
        <w:t xml:space="preserve"> o drogach publicznych.</w:t>
      </w:r>
    </w:p>
    <w:p w:rsidR="00300EC5" w:rsidRDefault="00300EC5">
      <w:pPr>
        <w:spacing w:line="276" w:lineRule="auto"/>
        <w:jc w:val="both"/>
      </w:pPr>
    </w:p>
    <w:p w:rsidR="00300EC5" w:rsidRDefault="000E0ED9">
      <w:pPr>
        <w:spacing w:line="276" w:lineRule="auto"/>
        <w:jc w:val="both"/>
      </w:pPr>
      <w:r>
        <w:t xml:space="preserve">   W świetle zapisu art. 40 ust. 8 cytowanej ustawy Rada Miejska ustala w drodze uchwały wysokość stawek opłaty za zajęcie 1 m</w:t>
      </w:r>
      <w:r>
        <w:rPr>
          <w:rFonts w:cs="Tahoma"/>
        </w:rPr>
        <w:t>²</w:t>
      </w:r>
      <w:r>
        <w:t xml:space="preserve"> pasa drogowego.</w:t>
      </w:r>
    </w:p>
    <w:p w:rsidR="00300EC5" w:rsidRDefault="00300EC5">
      <w:pPr>
        <w:spacing w:line="276" w:lineRule="auto"/>
        <w:jc w:val="both"/>
      </w:pPr>
    </w:p>
    <w:p w:rsidR="00300EC5" w:rsidRDefault="000E0ED9">
      <w:pPr>
        <w:spacing w:line="276" w:lineRule="auto"/>
        <w:jc w:val="both"/>
      </w:pPr>
      <w:r>
        <w:t xml:space="preserve">    W powyższym stanie rzeczy podjęcie niniejszej uchwały przez Radę Miejską w Mroczy </w:t>
      </w:r>
      <w:r>
        <w:t>jest celowe i w pełni uzasadnione.</w:t>
      </w:r>
    </w:p>
    <w:p w:rsidR="00300EC5" w:rsidRDefault="00300EC5">
      <w:pPr>
        <w:spacing w:line="276" w:lineRule="auto"/>
        <w:jc w:val="both"/>
      </w:pPr>
    </w:p>
    <w:p w:rsidR="00300EC5" w:rsidRDefault="000E0ED9">
      <w:pPr>
        <w:spacing w:line="276" w:lineRule="auto"/>
        <w:jc w:val="both"/>
      </w:pPr>
      <w:r>
        <w:t xml:space="preserve"> </w:t>
      </w:r>
    </w:p>
    <w:sectPr w:rsidR="00300EC5">
      <w:pgSz w:w="11906" w:h="16838"/>
      <w:pgMar w:top="1417" w:right="1417" w:bottom="1417" w:left="1417" w:header="0" w:footer="0" w:gutter="0"/>
      <w:cols w:space="708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0ED9">
      <w:r>
        <w:separator/>
      </w:r>
    </w:p>
  </w:endnote>
  <w:endnote w:type="continuationSeparator" w:id="0">
    <w:p w:rsidR="00000000" w:rsidRDefault="000E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ans-serif">
    <w:altName w:val="Arial"/>
    <w:charset w:val="01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EC5" w:rsidRDefault="000E0ED9">
      <w:r>
        <w:separator/>
      </w:r>
    </w:p>
  </w:footnote>
  <w:footnote w:type="continuationSeparator" w:id="0">
    <w:p w:rsidR="00300EC5" w:rsidRDefault="000E0ED9">
      <w:r>
        <w:continuationSeparator/>
      </w:r>
    </w:p>
  </w:footnote>
  <w:footnote w:id="1">
    <w:p w:rsidR="00300EC5" w:rsidRDefault="000E0ED9">
      <w:pPr>
        <w:pStyle w:val="Tekstprzypisudolnego"/>
        <w:jc w:val="both"/>
        <w:rPr>
          <w:sz w:val="18"/>
          <w:szCs w:val="18"/>
        </w:rPr>
      </w:pPr>
      <w:r>
        <w:rPr>
          <w:rStyle w:val="Znakiprzypiswdolnych"/>
        </w:rPr>
        <w:footnoteRef/>
      </w:r>
      <w:r>
        <w:rPr>
          <w:sz w:val="18"/>
          <w:szCs w:val="18"/>
        </w:rPr>
        <w:tab/>
        <w:t xml:space="preserve">Zmiany tekstu jednolitego wymienionej ustawy zostały ogłoszone w </w:t>
      </w:r>
      <w:r>
        <w:rPr>
          <w:color w:val="000000"/>
          <w:sz w:val="18"/>
          <w:szCs w:val="18"/>
        </w:rPr>
        <w:t>Dz. U. z 2019 r. poz. 698, 730, 1716, 1815</w:t>
      </w:r>
    </w:p>
    <w:p w:rsidR="00300EC5" w:rsidRDefault="00300EC5">
      <w:pPr>
        <w:rPr>
          <w:rFonts w:ascii="sans-serif" w:hAnsi="sans-serif" w:hint="eastAsia"/>
        </w:rPr>
      </w:pPr>
    </w:p>
    <w:p w:rsidR="00300EC5" w:rsidRDefault="00300EC5">
      <w:pPr>
        <w:pStyle w:val="Tekstprzypisudolnego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80484"/>
    <w:multiLevelType w:val="multilevel"/>
    <w:tmpl w:val="BCA80580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4AF7B0A"/>
    <w:multiLevelType w:val="multilevel"/>
    <w:tmpl w:val="2320D85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6735342"/>
    <w:multiLevelType w:val="multilevel"/>
    <w:tmpl w:val="AA7A988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56902B26"/>
    <w:multiLevelType w:val="multilevel"/>
    <w:tmpl w:val="1690F8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00EC5"/>
    <w:rsid w:val="000E0ED9"/>
    <w:rsid w:val="0030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overflowPunct w:val="0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9" w:firstLine="0"/>
      <w:jc w:val="both"/>
      <w:outlineLvl w:val="0"/>
    </w:p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numeracji">
    <w:name w:val="Znaki numeracji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styleId="Zwykytekst">
    <w:name w:val="Plain Text"/>
    <w:basedOn w:val="Normalny"/>
    <w:qFormat/>
    <w:rPr>
      <w:rFonts w:ascii="Courier New" w:hAnsi="Courier New" w:cs="Courier New"/>
    </w:rPr>
  </w:style>
  <w:style w:type="paragraph" w:styleId="Tekstpodstawowywcity">
    <w:name w:val="Body Text Indent"/>
    <w:basedOn w:val="Normalny"/>
    <w:pPr>
      <w:ind w:left="709" w:firstLine="425"/>
      <w:jc w:val="both"/>
    </w:pPr>
  </w:style>
  <w:style w:type="paragraph" w:customStyle="1" w:styleId="Default">
    <w:name w:val="Default"/>
    <w:basedOn w:val="Normalny"/>
    <w:qFormat/>
    <w:rPr>
      <w:rFonts w:eastAsia="Times New Roman;Times New Roman" w:cs="Times New Roman;Times New Roman"/>
      <w:color w:val="000000"/>
    </w:rPr>
  </w:style>
  <w:style w:type="paragraph" w:styleId="Tekstpodstawowy2">
    <w:name w:val="Body Text 2"/>
    <w:basedOn w:val="Normalny"/>
    <w:qFormat/>
    <w:pPr>
      <w:jc w:val="both"/>
    </w:pPr>
    <w:rPr>
      <w:sz w:val="22"/>
    </w:r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ekstpodstawowy"/>
    <w:qFormat/>
    <w:pPr>
      <w:spacing w:before="60"/>
      <w:jc w:val="center"/>
    </w:pPr>
    <w:rPr>
      <w:sz w:val="36"/>
      <w:szCs w:val="36"/>
    </w:rPr>
  </w:style>
  <w:style w:type="numbering" w:customStyle="1" w:styleId="WW8Num3">
    <w:name w:val="WW8Num3"/>
    <w:qFormat/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709</Words>
  <Characters>4257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/>
  <dc:description/>
  <cp:lastModifiedBy>Agnieszkad</cp:lastModifiedBy>
  <cp:revision>21</cp:revision>
  <cp:lastPrinted>2019-11-13T08:31:00Z</cp:lastPrinted>
  <dcterms:created xsi:type="dcterms:W3CDTF">2015-07-09T13:41:00Z</dcterms:created>
  <dcterms:modified xsi:type="dcterms:W3CDTF">2019-11-13T07:41:00Z</dcterms:modified>
  <dc:language>pl-PL</dc:language>
</cp:coreProperties>
</file>