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99B" w:rsidRPr="002D14E0" w:rsidRDefault="00065385" w:rsidP="008229A1">
      <w:pPr>
        <w:spacing w:after="0" w:line="240" w:lineRule="auto"/>
        <w:ind w:left="57"/>
        <w:jc w:val="right"/>
        <w:rPr>
          <w:b/>
          <w:szCs w:val="20"/>
        </w:rPr>
      </w:pPr>
      <w:r w:rsidRPr="002D14E0">
        <w:rPr>
          <w:rFonts w:ascii="Times New Roman" w:eastAsia="Times New Roman" w:hAnsi="Times New Roman" w:cs="Times New Roman"/>
          <w:b/>
          <w:szCs w:val="20"/>
        </w:rPr>
        <w:t>Projekt</w:t>
      </w:r>
      <w:r w:rsidR="009A5622">
        <w:rPr>
          <w:rFonts w:ascii="Times New Roman" w:eastAsia="Times New Roman" w:hAnsi="Times New Roman" w:cs="Times New Roman"/>
          <w:b/>
          <w:szCs w:val="20"/>
        </w:rPr>
        <w:t xml:space="preserve"> 7</w:t>
      </w:r>
      <w:bookmarkStart w:id="0" w:name="_GoBack"/>
      <w:bookmarkEnd w:id="0"/>
    </w:p>
    <w:p w:rsidR="00FE799B" w:rsidRPr="002D14E0" w:rsidRDefault="00065385" w:rsidP="008229A1">
      <w:pPr>
        <w:spacing w:after="0" w:line="240" w:lineRule="auto"/>
        <w:ind w:left="57"/>
        <w:jc w:val="right"/>
        <w:rPr>
          <w:b/>
          <w:szCs w:val="20"/>
        </w:rPr>
      </w:pPr>
      <w:r w:rsidRPr="002D14E0">
        <w:rPr>
          <w:rFonts w:ascii="Times New Roman" w:eastAsia="Times New Roman" w:hAnsi="Times New Roman" w:cs="Times New Roman"/>
          <w:b/>
          <w:szCs w:val="20"/>
        </w:rPr>
        <w:t>z dnia 1</w:t>
      </w:r>
      <w:r w:rsidR="001B3BA7" w:rsidRPr="002D14E0">
        <w:rPr>
          <w:rFonts w:ascii="Times New Roman" w:eastAsia="Times New Roman" w:hAnsi="Times New Roman" w:cs="Times New Roman"/>
          <w:b/>
          <w:szCs w:val="20"/>
        </w:rPr>
        <w:t>3</w:t>
      </w:r>
      <w:r w:rsidRPr="002D14E0">
        <w:rPr>
          <w:rFonts w:ascii="Times New Roman" w:eastAsia="Times New Roman" w:hAnsi="Times New Roman" w:cs="Times New Roman"/>
          <w:b/>
          <w:szCs w:val="20"/>
        </w:rPr>
        <w:t xml:space="preserve"> grudnia 2018 r.</w:t>
      </w:r>
    </w:p>
    <w:p w:rsidR="008229A1" w:rsidRDefault="008229A1">
      <w:pPr>
        <w:spacing w:after="10" w:line="249" w:lineRule="auto"/>
        <w:ind w:left="510" w:hanging="10"/>
        <w:jc w:val="center"/>
        <w:rPr>
          <w:rFonts w:ascii="Times New Roman" w:eastAsia="Times New Roman" w:hAnsi="Times New Roman" w:cs="Times New Roman"/>
          <w:b/>
        </w:rPr>
      </w:pPr>
    </w:p>
    <w:p w:rsidR="00FE799B" w:rsidRDefault="00065385">
      <w:pPr>
        <w:spacing w:after="10" w:line="249" w:lineRule="auto"/>
        <w:ind w:left="510" w:hanging="10"/>
        <w:jc w:val="center"/>
      </w:pPr>
      <w:r>
        <w:rPr>
          <w:rFonts w:ascii="Times New Roman" w:eastAsia="Times New Roman" w:hAnsi="Times New Roman" w:cs="Times New Roman"/>
          <w:b/>
        </w:rPr>
        <w:t>UCHWAŁA NR ....................</w:t>
      </w:r>
    </w:p>
    <w:p w:rsidR="00FE799B" w:rsidRDefault="00065385">
      <w:pPr>
        <w:spacing w:after="267" w:line="249" w:lineRule="auto"/>
        <w:ind w:left="5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 </w:t>
      </w:r>
      <w:r w:rsidR="00FB4BDA">
        <w:rPr>
          <w:rFonts w:ascii="Times New Roman" w:eastAsia="Times New Roman" w:hAnsi="Times New Roman" w:cs="Times New Roman"/>
          <w:b/>
        </w:rPr>
        <w:t>MROCZY</w:t>
      </w:r>
    </w:p>
    <w:p w:rsidR="00FE799B" w:rsidRDefault="00CC4933">
      <w:pPr>
        <w:spacing w:after="258"/>
        <w:ind w:left="500"/>
        <w:jc w:val="center"/>
      </w:pPr>
      <w:r>
        <w:rPr>
          <w:rFonts w:ascii="Times New Roman" w:eastAsia="Times New Roman" w:hAnsi="Times New Roman" w:cs="Times New Roman"/>
        </w:rPr>
        <w:t xml:space="preserve">z dnia </w:t>
      </w:r>
      <w:r w:rsidR="009A5622">
        <w:rPr>
          <w:rFonts w:ascii="Times New Roman" w:eastAsia="Times New Roman" w:hAnsi="Times New Roman" w:cs="Times New Roman"/>
        </w:rPr>
        <w:t>28</w:t>
      </w:r>
      <w:r w:rsidR="00065385">
        <w:rPr>
          <w:rFonts w:ascii="Times New Roman" w:eastAsia="Times New Roman" w:hAnsi="Times New Roman" w:cs="Times New Roman"/>
        </w:rPr>
        <w:t xml:space="preserve"> grudnia 2018 r.</w:t>
      </w:r>
    </w:p>
    <w:p w:rsidR="00FE799B" w:rsidRDefault="00065385">
      <w:pPr>
        <w:spacing w:after="470" w:line="249" w:lineRule="auto"/>
        <w:ind w:left="510" w:right="259" w:hanging="10"/>
        <w:jc w:val="center"/>
      </w:pPr>
      <w:r>
        <w:rPr>
          <w:rFonts w:ascii="Times New Roman" w:eastAsia="Times New Roman" w:hAnsi="Times New Roman" w:cs="Times New Roman"/>
          <w:b/>
        </w:rPr>
        <w:t>w sprawie określenia zasad zwrotu wydatków w zakresie wsparcia w formie posiłku albo świadczenia rzeczowego w postaci produktów żywnościowych dla osób objętych wieloletnim programem rządowym „Posiłek w szkole i w domu” na lata 2019 – 2023</w:t>
      </w:r>
    </w:p>
    <w:p w:rsidR="008229A1" w:rsidRDefault="008229A1" w:rsidP="008229A1"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b/>
        </w:rPr>
      </w:pPr>
      <w:bookmarkStart w:id="1" w:name="_Hlk532503269"/>
      <w:r w:rsidRPr="009277B6">
        <w:rPr>
          <w:rFonts w:ascii="Times New Roman" w:eastAsia="Times New Roman" w:hAnsi="Times New Roman" w:cs="Times New Roman"/>
        </w:rPr>
        <w:t xml:space="preserve">Na podstawie art. 18 ust. 2 pkt. 15 ustawy z dnia 8 marca 1990 r. o samorządzie gminnym (tj. Dz. U. z 2018 r., poz. 994 </w:t>
      </w:r>
      <w:r>
        <w:rPr>
          <w:rStyle w:val="Odwoanieprzypisudolnego"/>
          <w:rFonts w:ascii="Times New Roman" w:eastAsia="Times New Roman" w:hAnsi="Times New Roman" w:cs="Times New Roman"/>
        </w:rPr>
        <w:footnoteReference w:id="1"/>
      </w:r>
      <w:r w:rsidRPr="009277B6">
        <w:rPr>
          <w:rFonts w:ascii="Times New Roman" w:eastAsia="Times New Roman" w:hAnsi="Times New Roman" w:cs="Times New Roman"/>
        </w:rPr>
        <w:t xml:space="preserve">), art. </w:t>
      </w:r>
      <w:r>
        <w:rPr>
          <w:rFonts w:ascii="Times New Roman" w:eastAsia="Times New Roman" w:hAnsi="Times New Roman" w:cs="Times New Roman"/>
        </w:rPr>
        <w:t>96</w:t>
      </w:r>
      <w:r w:rsidRPr="009277B6">
        <w:rPr>
          <w:rFonts w:ascii="Times New Roman" w:eastAsia="Times New Roman" w:hAnsi="Times New Roman" w:cs="Times New Roman"/>
        </w:rPr>
        <w:t xml:space="preserve"> ust. </w:t>
      </w:r>
      <w:r>
        <w:rPr>
          <w:rFonts w:ascii="Times New Roman" w:eastAsia="Times New Roman" w:hAnsi="Times New Roman" w:cs="Times New Roman"/>
        </w:rPr>
        <w:t>4</w:t>
      </w:r>
      <w:r w:rsidRPr="009277B6">
        <w:rPr>
          <w:rFonts w:ascii="Times New Roman" w:eastAsia="Times New Roman" w:hAnsi="Times New Roman" w:cs="Times New Roman"/>
        </w:rPr>
        <w:t xml:space="preserve"> ustawy z dnia 12 marca 2004 r. o pomocy społecznej (tj. Dz. U. z 2018 r., poz. 1508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Odwoanieprzypisudolnego"/>
          <w:rFonts w:ascii="Times New Roman" w:eastAsia="Times New Roman" w:hAnsi="Times New Roman" w:cs="Times New Roman"/>
        </w:rPr>
        <w:footnoteReference w:id="2"/>
      </w:r>
      <w:r w:rsidRPr="009277B6">
        <w:rPr>
          <w:rFonts w:ascii="Times New Roman" w:eastAsia="Times New Roman" w:hAnsi="Times New Roman" w:cs="Times New Roman"/>
        </w:rPr>
        <w:t>) w związku z uchwałą Nr 140 Rady Ministrów z dnia 15 października 2018r. w sprawie ustanowienia wieloletniego rządowego programu „Posiłek w szkole i w domu” na lata 2019-2023 (M. P. z 2018r., poz. 1007),</w:t>
      </w:r>
      <w:r w:rsidRPr="009277B6">
        <w:rPr>
          <w:rFonts w:ascii="Times New Roman" w:eastAsia="Times New Roman" w:hAnsi="Times New Roman" w:cs="Times New Roman"/>
          <w:b/>
        </w:rPr>
        <w:t xml:space="preserve"> uchwala</w:t>
      </w:r>
      <w:r>
        <w:rPr>
          <w:rFonts w:ascii="Times New Roman" w:eastAsia="Times New Roman" w:hAnsi="Times New Roman" w:cs="Times New Roman"/>
          <w:b/>
        </w:rPr>
        <w:t xml:space="preserve"> się</w:t>
      </w:r>
      <w:r w:rsidRPr="009277B6">
        <w:rPr>
          <w:rFonts w:ascii="Times New Roman" w:eastAsia="Times New Roman" w:hAnsi="Times New Roman" w:cs="Times New Roman"/>
          <w:b/>
        </w:rPr>
        <w:t xml:space="preserve">, co następuje: </w:t>
      </w:r>
    </w:p>
    <w:bookmarkEnd w:id="1"/>
    <w:p w:rsidR="008229A1" w:rsidRDefault="008229A1" w:rsidP="008229A1"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b/>
        </w:rPr>
      </w:pPr>
    </w:p>
    <w:p w:rsidR="00FE799B" w:rsidRDefault="00065385" w:rsidP="008229A1">
      <w:pPr>
        <w:spacing w:after="109" w:line="249" w:lineRule="auto"/>
        <w:ind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Odstępuje się od żądania zwrotu wydatków w zakresie wsparcia w formie posiłku albo świadczenia rzeczowego w postaci produktów żywnościowych dla osób i rodzin wymienionych w uchwale Nr 140 Rady Ministrów z dnia 15 października 2018r. w sprawie ustanowienia wieloletniego rządowego programu „Posiłek w szkole i w domu” na lata 2019-2023, jeżeli dochód osoby samotnie gospodarującej, dochód osoby w rodzinie lub dochód rodziny nie przekracza  150 % kryterium dochodowego, określonego w art. 8 ust. 1 ustawy o pomocy społecznej.</w:t>
      </w:r>
    </w:p>
    <w:p w:rsidR="00FE799B" w:rsidRDefault="00065385" w:rsidP="008229A1">
      <w:pPr>
        <w:spacing w:after="10" w:line="249" w:lineRule="auto"/>
        <w:ind w:right="5"/>
        <w:jc w:val="both"/>
      </w:pPr>
      <w:r>
        <w:rPr>
          <w:rFonts w:ascii="Times New Roman" w:eastAsia="Times New Roman" w:hAnsi="Times New Roman" w:cs="Times New Roman"/>
          <w:b/>
        </w:rPr>
        <w:t>§ 2.</w:t>
      </w:r>
      <w:r w:rsidR="008229A1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W przypadku</w:t>
      </w:r>
      <w:r w:rsidR="008229A1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gdy dochód w rodzinie przekracza 150% kryterium dochodowe określone w art. 8 ust. 1 ustawy o pomocy społecznej można przyznać pomoc</w:t>
      </w:r>
      <w:r w:rsidR="008229A1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o której mowa w § 1 dla osób wskazanych w Programie wsparcia finansowego gmin w zakresie dożywiania „Posiłek w szkole i w domu” na lata 2019 – 2023 ustanowionego w uchwale Nr 140 Rady </w:t>
      </w:r>
      <w:r w:rsidR="00D80C8D">
        <w:rPr>
          <w:rFonts w:ascii="Times New Roman" w:eastAsia="Times New Roman" w:hAnsi="Times New Roman" w:cs="Times New Roman"/>
        </w:rPr>
        <w:t>M</w:t>
      </w:r>
      <w:r>
        <w:rPr>
          <w:rFonts w:ascii="Times New Roman" w:eastAsia="Times New Roman" w:hAnsi="Times New Roman" w:cs="Times New Roman"/>
        </w:rPr>
        <w:t xml:space="preserve">inistrów z dnia 15 października 2018r. (M.P. z 2018r., poz. 1007) na zasadzie zwrotu według następujących zasad: </w:t>
      </w:r>
    </w:p>
    <w:tbl>
      <w:tblPr>
        <w:tblStyle w:val="TableGrid"/>
        <w:tblW w:w="9072" w:type="dxa"/>
        <w:tblInd w:w="108" w:type="dxa"/>
        <w:tblCellMar>
          <w:top w:w="60" w:type="dxa"/>
          <w:left w:w="108" w:type="dxa"/>
          <w:right w:w="86" w:type="dxa"/>
        </w:tblCellMar>
        <w:tblLook w:val="04A0" w:firstRow="1" w:lastRow="0" w:firstColumn="1" w:lastColumn="0" w:noHBand="0" w:noVBand="1"/>
      </w:tblPr>
      <w:tblGrid>
        <w:gridCol w:w="3544"/>
        <w:gridCol w:w="5528"/>
      </w:tblGrid>
      <w:tr w:rsidR="00FE799B" w:rsidTr="00D80C8D">
        <w:trPr>
          <w:trHeight w:val="1109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799B" w:rsidRPr="00D80C8D" w:rsidRDefault="00065385">
            <w:pPr>
              <w:spacing w:line="238" w:lineRule="auto"/>
              <w:jc w:val="center"/>
            </w:pPr>
            <w:r w:rsidRPr="00D80C8D">
              <w:rPr>
                <w:rFonts w:ascii="Times New Roman" w:eastAsia="Times New Roman" w:hAnsi="Times New Roman" w:cs="Times New Roman"/>
                <w:b/>
              </w:rPr>
              <w:t xml:space="preserve">Wysokość kryterium dochodowego określonego w art. 8 ust. 1 ustawy o pomocy </w:t>
            </w:r>
          </w:p>
          <w:p w:rsidR="00FE799B" w:rsidRPr="00D80C8D" w:rsidRDefault="00065385">
            <w:pPr>
              <w:ind w:right="22"/>
              <w:jc w:val="center"/>
            </w:pPr>
            <w:r w:rsidRPr="00D80C8D">
              <w:rPr>
                <w:rFonts w:ascii="Times New Roman" w:eastAsia="Times New Roman" w:hAnsi="Times New Roman" w:cs="Times New Roman"/>
                <w:b/>
              </w:rPr>
              <w:t>społecznej</w:t>
            </w: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799B" w:rsidRPr="00D80C8D" w:rsidRDefault="00065385">
            <w:pPr>
              <w:spacing w:line="238" w:lineRule="auto"/>
              <w:jc w:val="center"/>
            </w:pPr>
            <w:r w:rsidRPr="00D80C8D">
              <w:rPr>
                <w:rFonts w:ascii="Times New Roman" w:eastAsia="Times New Roman" w:hAnsi="Times New Roman" w:cs="Times New Roman"/>
                <w:b/>
              </w:rPr>
              <w:t xml:space="preserve">Wysokość zwrotu liczona w % od wysokości przyznanego świadczenia w zakresie pomocy </w:t>
            </w:r>
          </w:p>
          <w:p w:rsidR="00FE799B" w:rsidRPr="00D80C8D" w:rsidRDefault="00065385">
            <w:pPr>
              <w:ind w:right="22"/>
              <w:jc w:val="center"/>
            </w:pPr>
            <w:r w:rsidRPr="00D80C8D">
              <w:rPr>
                <w:rFonts w:ascii="Times New Roman" w:eastAsia="Times New Roman" w:hAnsi="Times New Roman" w:cs="Times New Roman"/>
                <w:b/>
              </w:rPr>
              <w:t xml:space="preserve">rzeczowej w formie posiłku oraz produktów </w:t>
            </w:r>
          </w:p>
          <w:p w:rsidR="00FE799B" w:rsidRPr="00D80C8D" w:rsidRDefault="00065385">
            <w:pPr>
              <w:ind w:right="22"/>
              <w:jc w:val="center"/>
            </w:pPr>
            <w:r w:rsidRPr="00D80C8D">
              <w:rPr>
                <w:rFonts w:ascii="Times New Roman" w:eastAsia="Times New Roman" w:hAnsi="Times New Roman" w:cs="Times New Roman"/>
                <w:b/>
              </w:rPr>
              <w:t>żywnościowych</w:t>
            </w:r>
          </w:p>
        </w:tc>
      </w:tr>
      <w:tr w:rsidR="00FE799B" w:rsidTr="00D80C8D">
        <w:trPr>
          <w:trHeight w:val="28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799B" w:rsidRPr="00D80C8D" w:rsidRDefault="00065385">
            <w:r w:rsidRPr="00D80C8D">
              <w:rPr>
                <w:rFonts w:ascii="Times New Roman" w:eastAsia="Times New Roman" w:hAnsi="Times New Roman" w:cs="Times New Roman"/>
              </w:rPr>
              <w:t xml:space="preserve">Powyżej 150% do 200% </w:t>
            </w: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799B" w:rsidRPr="00D80C8D" w:rsidRDefault="00065385">
            <w:pPr>
              <w:ind w:right="22"/>
              <w:jc w:val="center"/>
            </w:pPr>
            <w:r w:rsidRPr="00D80C8D">
              <w:rPr>
                <w:rFonts w:ascii="Times New Roman" w:eastAsia="Times New Roman" w:hAnsi="Times New Roman" w:cs="Times New Roman"/>
              </w:rPr>
              <w:t>25</w:t>
            </w:r>
          </w:p>
        </w:tc>
      </w:tr>
      <w:tr w:rsidR="00FE799B" w:rsidTr="00D80C8D">
        <w:trPr>
          <w:trHeight w:val="28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799B" w:rsidRPr="00D80C8D" w:rsidRDefault="00065385">
            <w:r w:rsidRPr="00D80C8D">
              <w:rPr>
                <w:rFonts w:ascii="Times New Roman" w:eastAsia="Times New Roman" w:hAnsi="Times New Roman" w:cs="Times New Roman"/>
              </w:rPr>
              <w:t xml:space="preserve">Powyżej 200% do 250% </w:t>
            </w: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799B" w:rsidRPr="00D80C8D" w:rsidRDefault="00065385">
            <w:pPr>
              <w:ind w:right="22"/>
              <w:jc w:val="center"/>
            </w:pPr>
            <w:r w:rsidRPr="00D80C8D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FE799B" w:rsidTr="00D80C8D">
        <w:trPr>
          <w:trHeight w:val="28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799B" w:rsidRPr="00D80C8D" w:rsidRDefault="00065385">
            <w:r w:rsidRPr="00D80C8D">
              <w:rPr>
                <w:rFonts w:ascii="Times New Roman" w:eastAsia="Times New Roman" w:hAnsi="Times New Roman" w:cs="Times New Roman"/>
              </w:rPr>
              <w:t xml:space="preserve">Powyżej 250% </w:t>
            </w: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799B" w:rsidRPr="00D80C8D" w:rsidRDefault="00065385">
            <w:pPr>
              <w:ind w:right="22"/>
              <w:jc w:val="center"/>
            </w:pPr>
            <w:r w:rsidRPr="00D80C8D">
              <w:rPr>
                <w:rFonts w:ascii="Times New Roman" w:eastAsia="Times New Roman" w:hAnsi="Times New Roman" w:cs="Times New Roman"/>
              </w:rPr>
              <w:t>100</w:t>
            </w:r>
          </w:p>
        </w:tc>
      </w:tr>
    </w:tbl>
    <w:p w:rsidR="00D80C8D" w:rsidRDefault="00D80C8D" w:rsidP="00D80C8D">
      <w:pPr>
        <w:spacing w:after="109" w:line="249" w:lineRule="auto"/>
        <w:ind w:right="5"/>
        <w:jc w:val="both"/>
        <w:rPr>
          <w:rFonts w:ascii="Times New Roman" w:eastAsia="Times New Roman" w:hAnsi="Times New Roman" w:cs="Times New Roman"/>
          <w:b/>
        </w:rPr>
      </w:pPr>
    </w:p>
    <w:p w:rsidR="00D80C8D" w:rsidRDefault="00065385" w:rsidP="00D80C8D">
      <w:pPr>
        <w:spacing w:after="109" w:line="249" w:lineRule="auto"/>
        <w:ind w:right="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>Traci moc uchwała</w:t>
      </w:r>
      <w:r w:rsidR="00D80C8D">
        <w:rPr>
          <w:rFonts w:ascii="Times New Roman" w:eastAsia="Times New Roman" w:hAnsi="Times New Roman" w:cs="Times New Roman"/>
        </w:rPr>
        <w:t xml:space="preserve"> </w:t>
      </w:r>
      <w:r w:rsidR="00014EF6">
        <w:rPr>
          <w:rFonts w:ascii="Times New Roman" w:eastAsia="Times New Roman" w:hAnsi="Times New Roman" w:cs="Times New Roman"/>
        </w:rPr>
        <w:t>Nr X/82/2015</w:t>
      </w:r>
      <w:r w:rsidR="00D80C8D">
        <w:rPr>
          <w:rFonts w:ascii="Times New Roman" w:eastAsia="Times New Roman" w:hAnsi="Times New Roman" w:cs="Times New Roman"/>
        </w:rPr>
        <w:t xml:space="preserve"> Rady Miejskiej w Mroczy z dnia 28 sierpnia 2015 </w:t>
      </w:r>
      <w:r w:rsidR="00D80C8D" w:rsidRPr="00D80C8D">
        <w:rPr>
          <w:rFonts w:ascii="Times New Roman" w:eastAsia="Times New Roman" w:hAnsi="Times New Roman" w:cs="Times New Roman"/>
        </w:rPr>
        <w:t xml:space="preserve">roku </w:t>
      </w:r>
      <w:r w:rsidR="00D80C8D" w:rsidRPr="00D80C8D">
        <w:rPr>
          <w:rFonts w:ascii="TimesNewRomanPS-BoldMT" w:eastAsiaTheme="minorEastAsia" w:hAnsi="TimesNewRomanPS-BoldMT" w:cs="TimesNewRomanPS-BoldMT"/>
          <w:bCs/>
          <w:color w:val="auto"/>
        </w:rPr>
        <w:t>w sprawie zasad zwrotu wydatków za świadczenie z pomocy społecznej</w:t>
      </w:r>
      <w:r w:rsidR="00D80C8D">
        <w:t xml:space="preserve"> </w:t>
      </w:r>
      <w:r w:rsidR="00014EF6">
        <w:rPr>
          <w:rFonts w:ascii="Times New Roman" w:eastAsia="Times New Roman" w:hAnsi="Times New Roman" w:cs="Times New Roman"/>
        </w:rPr>
        <w:t>zmieniona uchwałą Nr XXXII/286/2017</w:t>
      </w:r>
      <w:r w:rsidR="00D80C8D">
        <w:rPr>
          <w:rFonts w:ascii="Times New Roman" w:eastAsia="Times New Roman" w:hAnsi="Times New Roman" w:cs="Times New Roman"/>
        </w:rPr>
        <w:t xml:space="preserve"> z dnia 24 marca 2017 roku </w:t>
      </w:r>
    </w:p>
    <w:p w:rsidR="00FE799B" w:rsidRDefault="00065385" w:rsidP="00D80C8D">
      <w:pPr>
        <w:spacing w:after="109" w:line="249" w:lineRule="auto"/>
        <w:ind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Wykonanie uchwały powierza się Burmistrzowi </w:t>
      </w:r>
      <w:r w:rsidR="00FB4BDA">
        <w:rPr>
          <w:rFonts w:ascii="Times New Roman" w:eastAsia="Times New Roman" w:hAnsi="Times New Roman" w:cs="Times New Roman"/>
        </w:rPr>
        <w:t>Miasta i Gminy Mrocza</w:t>
      </w:r>
      <w:r>
        <w:rPr>
          <w:rFonts w:ascii="Times New Roman" w:eastAsia="Times New Roman" w:hAnsi="Times New Roman" w:cs="Times New Roman"/>
        </w:rPr>
        <w:t>.</w:t>
      </w:r>
    </w:p>
    <w:p w:rsidR="00FE799B" w:rsidRDefault="00065385" w:rsidP="00D80C8D">
      <w:pPr>
        <w:spacing w:after="3156" w:line="249" w:lineRule="auto"/>
        <w:ind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5. </w:t>
      </w:r>
      <w:r>
        <w:rPr>
          <w:rFonts w:ascii="Times New Roman" w:eastAsia="Times New Roman" w:hAnsi="Times New Roman" w:cs="Times New Roman"/>
        </w:rPr>
        <w:t>Uchwała wchodzi w życie po upływie 14 dni od dnia ogłoszenia w Dzienniku Urzędowym Województwa Kujawsko-Pomorskiego</w:t>
      </w:r>
      <w:r w:rsidR="00FB4BDA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 w:rsidR="00FB4BDA">
        <w:rPr>
          <w:rFonts w:ascii="Times New Roman" w:eastAsia="Times New Roman" w:hAnsi="Times New Roman" w:cs="Times New Roman"/>
        </w:rPr>
        <w:t>z mocą obowiązującą od</w:t>
      </w:r>
      <w:r>
        <w:rPr>
          <w:rFonts w:ascii="Times New Roman" w:eastAsia="Times New Roman" w:hAnsi="Times New Roman" w:cs="Times New Roman"/>
        </w:rPr>
        <w:t xml:space="preserve"> 1 stycznia 2019 roku. </w:t>
      </w:r>
    </w:p>
    <w:p w:rsidR="00FE799B" w:rsidRDefault="00065385" w:rsidP="001B3BA7">
      <w:pPr>
        <w:pStyle w:val="Nagwek1"/>
      </w:pPr>
      <w:r>
        <w:lastRenderedPageBreak/>
        <w:t>Uzasadnienie</w:t>
      </w:r>
    </w:p>
    <w:p w:rsidR="00FE799B" w:rsidRDefault="00065385" w:rsidP="001B3BA7">
      <w:pPr>
        <w:spacing w:after="120" w:line="247" w:lineRule="auto"/>
        <w:ind w:right="4"/>
        <w:jc w:val="both"/>
      </w:pPr>
      <w:r>
        <w:rPr>
          <w:rFonts w:ascii="Times New Roman" w:eastAsia="Times New Roman" w:hAnsi="Times New Roman" w:cs="Times New Roman"/>
        </w:rPr>
        <w:t>Prawo do świadczeń z pomocy społecznej przysługuje osobom i rodzinom, jeżeli dochód osoby samotnie gospodarującej lub dochód na osobę w rodzinie nie przekracza kryterium dochodowego, o którym mowa w art. 8 ust. 1 ustawy z dnia 12 marca 2004 r. o pomocy społecznej</w:t>
      </w:r>
      <w:r w:rsidR="00D80C8D">
        <w:rPr>
          <w:rFonts w:ascii="Times New Roman" w:eastAsia="Times New Roman" w:hAnsi="Times New Roman" w:cs="Times New Roman"/>
        </w:rPr>
        <w:t>.</w:t>
      </w:r>
    </w:p>
    <w:p w:rsidR="00FE799B" w:rsidRDefault="00065385" w:rsidP="001B3BA7">
      <w:pPr>
        <w:spacing w:after="120" w:line="247" w:lineRule="auto"/>
        <w:ind w:right="4"/>
        <w:jc w:val="both"/>
      </w:pPr>
      <w:r>
        <w:rPr>
          <w:rFonts w:ascii="Times New Roman" w:eastAsia="Times New Roman" w:hAnsi="Times New Roman" w:cs="Times New Roman"/>
        </w:rPr>
        <w:t xml:space="preserve">Rządowy </w:t>
      </w:r>
      <w:r w:rsidR="001B3BA7">
        <w:rPr>
          <w:rFonts w:ascii="Times New Roman" w:eastAsia="Times New Roman" w:hAnsi="Times New Roman" w:cs="Times New Roman"/>
        </w:rPr>
        <w:t xml:space="preserve">program </w:t>
      </w:r>
      <w:r>
        <w:rPr>
          <w:rFonts w:ascii="Times New Roman" w:eastAsia="Times New Roman" w:hAnsi="Times New Roman" w:cs="Times New Roman"/>
        </w:rPr>
        <w:t>ustanowiony uchwałą Nr 140 Rady Ministrów z dnia 15 października 2018r. w sprawie ustanowienia wieloletniego rządowego programu „Posiłek w szkole i w domu” na lata 2019-2023 (M. P. z 2018r., poz. 1007) przewiduje pomoc osobom spełniającym ustawowe kryterium dochodowe 150 % kryterium, o którym mowa w art. 8 ust. 1 ustawy o pomocy społecznej.</w:t>
      </w:r>
    </w:p>
    <w:p w:rsidR="00FE799B" w:rsidRDefault="00065385" w:rsidP="001B3BA7">
      <w:pPr>
        <w:spacing w:after="120" w:line="247" w:lineRule="auto"/>
        <w:ind w:right="4"/>
        <w:jc w:val="both"/>
      </w:pPr>
      <w:r>
        <w:rPr>
          <w:rFonts w:ascii="Times New Roman" w:eastAsia="Times New Roman" w:hAnsi="Times New Roman" w:cs="Times New Roman"/>
        </w:rPr>
        <w:t>Zgodnie z art. 96 ust. 2 i 4 ustawy o pomocy społecznej wydatki na usługi, pomoc rzeczową, posiłki, zasiłki na ekonomiczne usamodzielnienie, zasiłki okresowe i celowe podlegają zwrotowi w części lub całości, jeżeli dochód na osobę w rodzinie osoby zobowiązanej do zwrotu wydatków przekracza kryterium dochodowe. Rada gminy określa w drodze uchwały, zasady zwrotu wydatków za świadczenia z pomocy społecznej o których wyżej, w zakresie zadań własnych.</w:t>
      </w:r>
    </w:p>
    <w:p w:rsidR="00FE799B" w:rsidRDefault="00065385" w:rsidP="001B3BA7">
      <w:pPr>
        <w:spacing w:after="120" w:line="247" w:lineRule="auto"/>
        <w:ind w:right="4"/>
        <w:jc w:val="both"/>
      </w:pPr>
      <w:r>
        <w:rPr>
          <w:rFonts w:ascii="Times New Roman" w:eastAsia="Times New Roman" w:hAnsi="Times New Roman" w:cs="Times New Roman"/>
        </w:rPr>
        <w:t>Podjęcie niniejszej uchwały pozwoli udzielać świadczeń z pomocy społecznej osobom, których sytuacja dochodowa i materialna jest trudna, pomimo przekraczania ustawowego kryterium dochodowego.</w:t>
      </w:r>
    </w:p>
    <w:p w:rsidR="00FE799B" w:rsidRDefault="00065385" w:rsidP="001B3BA7">
      <w:pPr>
        <w:spacing w:after="10449" w:line="247" w:lineRule="auto"/>
        <w:ind w:right="4"/>
        <w:jc w:val="both"/>
      </w:pPr>
      <w:r>
        <w:rPr>
          <w:rFonts w:ascii="Times New Roman" w:eastAsia="Times New Roman" w:hAnsi="Times New Roman" w:cs="Times New Roman"/>
        </w:rPr>
        <w:t>W związku z powyższym, podjęcie niniejszej uchwały jest uzasadnione</w:t>
      </w:r>
    </w:p>
    <w:sectPr w:rsidR="00FE799B" w:rsidSect="008229A1">
      <w:pgSz w:w="11904" w:h="16834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9A1" w:rsidRDefault="008229A1" w:rsidP="008229A1">
      <w:pPr>
        <w:spacing w:after="0" w:line="240" w:lineRule="auto"/>
      </w:pPr>
      <w:r>
        <w:separator/>
      </w:r>
    </w:p>
  </w:endnote>
  <w:endnote w:type="continuationSeparator" w:id="0">
    <w:p w:rsidR="008229A1" w:rsidRDefault="008229A1" w:rsidP="00822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9A1" w:rsidRDefault="008229A1" w:rsidP="008229A1">
      <w:pPr>
        <w:spacing w:after="0" w:line="240" w:lineRule="auto"/>
      </w:pPr>
      <w:r>
        <w:separator/>
      </w:r>
    </w:p>
  </w:footnote>
  <w:footnote w:type="continuationSeparator" w:id="0">
    <w:p w:rsidR="008229A1" w:rsidRDefault="008229A1" w:rsidP="008229A1">
      <w:pPr>
        <w:spacing w:after="0" w:line="240" w:lineRule="auto"/>
      </w:pPr>
      <w:r>
        <w:continuationSeparator/>
      </w:r>
    </w:p>
  </w:footnote>
  <w:footnote w:id="1">
    <w:p w:rsidR="008229A1" w:rsidRDefault="008229A1" w:rsidP="008229A1">
      <w:pPr>
        <w:pStyle w:val="Tekstprzypisudolnego"/>
      </w:pPr>
      <w:r>
        <w:rPr>
          <w:rStyle w:val="Odwoanieprzypisudolnego"/>
        </w:rPr>
        <w:footnoteRef/>
      </w:r>
      <w:r>
        <w:t xml:space="preserve"> Zmiany tekstu jednolitego wymienionej ustawy zostały ogłoszone w Dz.U. z 2018 roku pod poz. 1000, poz. 1349 i poz. 1432</w:t>
      </w:r>
    </w:p>
  </w:footnote>
  <w:footnote w:id="2">
    <w:p w:rsidR="008229A1" w:rsidRDefault="008229A1" w:rsidP="008229A1">
      <w:pPr>
        <w:pStyle w:val="Tekstprzypisudolnego"/>
      </w:pPr>
      <w:r>
        <w:rPr>
          <w:rStyle w:val="Odwoanieprzypisudolnego"/>
        </w:rPr>
        <w:footnoteRef/>
      </w:r>
      <w:r>
        <w:t xml:space="preserve"> Zmiany tekstu jednolitego wymienionej ustawy zostały ogłoszone w Dz.U. z 2018 roku pod poz.1693, poz. 2192.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99B"/>
    <w:rsid w:val="00014EF6"/>
    <w:rsid w:val="00065385"/>
    <w:rsid w:val="001B3BA7"/>
    <w:rsid w:val="002D14E0"/>
    <w:rsid w:val="008229A1"/>
    <w:rsid w:val="009A5622"/>
    <w:rsid w:val="00CC4933"/>
    <w:rsid w:val="00CE5C21"/>
    <w:rsid w:val="00D80C8D"/>
    <w:rsid w:val="00FB3B37"/>
    <w:rsid w:val="00FB4BDA"/>
    <w:rsid w:val="00FE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6"/>
      <w:ind w:left="496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29A1"/>
    <w:pPr>
      <w:spacing w:after="0" w:line="240" w:lineRule="auto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29A1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29A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6"/>
      <w:ind w:left="496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29A1"/>
    <w:pPr>
      <w:spacing w:after="0" w:line="240" w:lineRule="auto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29A1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29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557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z dnia 20 grudnia 2018 r.</vt:lpstr>
    </vt:vector>
  </TitlesOfParts>
  <Company/>
  <LinksUpToDate>false</LinksUpToDate>
  <CharactersWithSpaces>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z dnia 20 grudnia 2018 r.</dc:title>
  <dc:subject>w sprawie okreslenia zasad zwrotu wydatkow w zakresie wsparcia w formie posilku albo swiadczenia rzeczowego w postaci produktow zywnosciowych dla osob objetych wieloletnim programem rzadowym •Posilek w szkole i w domu• na lata 2019 • 2023</dc:subject>
  <dc:creator>Rada Miejska w Nakle nad Notecia</dc:creator>
  <cp:lastModifiedBy>Agnieszkad</cp:lastModifiedBy>
  <cp:revision>11</cp:revision>
  <dcterms:created xsi:type="dcterms:W3CDTF">2018-12-12T13:46:00Z</dcterms:created>
  <dcterms:modified xsi:type="dcterms:W3CDTF">2018-12-17T13:17:00Z</dcterms:modified>
</cp:coreProperties>
</file>